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793E" w14:textId="4F4BCECB" w:rsidR="00393420" w:rsidRPr="007A2926" w:rsidRDefault="001D3DC8" w:rsidP="00393420">
      <w:pPr>
        <w:spacing w:line="240" w:lineRule="auto"/>
        <w:contextualSpacing/>
        <w:jc w:val="center"/>
        <w:rPr>
          <w:rFonts w:ascii="Garamond" w:hAnsi="Garamond" w:cs="Times New Roman"/>
          <w:sz w:val="24"/>
          <w:szCs w:val="24"/>
        </w:rPr>
      </w:pPr>
      <w:bookmarkStart w:id="0" w:name="_GoBack"/>
      <w:bookmarkEnd w:id="0"/>
      <w:r w:rsidRPr="007A2926">
        <w:rPr>
          <w:rFonts w:ascii="Garamond" w:hAnsi="Garamond" w:cs="Times New Roman"/>
          <w:sz w:val="24"/>
          <w:szCs w:val="24"/>
        </w:rPr>
        <w:t>Spring 2018</w:t>
      </w:r>
    </w:p>
    <w:p w14:paraId="479D793F" w14:textId="72A14B11" w:rsidR="00393420" w:rsidRPr="007A2926" w:rsidRDefault="001D3DC8"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Special Topics: Hate Speech—Philosophy and Law</w:t>
      </w:r>
    </w:p>
    <w:p w14:paraId="52C782AB" w14:textId="3E84BF67" w:rsidR="0097772A" w:rsidRDefault="0097772A" w:rsidP="00393420">
      <w:pPr>
        <w:spacing w:line="240" w:lineRule="auto"/>
        <w:contextualSpacing/>
        <w:jc w:val="center"/>
        <w:rPr>
          <w:rFonts w:ascii="Garamond" w:hAnsi="Garamond" w:cs="Times New Roman"/>
          <w:sz w:val="24"/>
          <w:szCs w:val="24"/>
        </w:rPr>
      </w:pPr>
      <w:r>
        <w:rPr>
          <w:rFonts w:ascii="Garamond" w:hAnsi="Garamond" w:cs="Times New Roman"/>
          <w:sz w:val="24"/>
          <w:szCs w:val="24"/>
        </w:rPr>
        <w:t>Political Science 490—001</w:t>
      </w:r>
    </w:p>
    <w:p w14:paraId="479D7940" w14:textId="745E3475" w:rsidR="00393420" w:rsidRPr="007A2926" w:rsidRDefault="00FF7361"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 xml:space="preserve">Philosophy </w:t>
      </w:r>
      <w:r w:rsidR="001D3DC8" w:rsidRPr="007A2926">
        <w:rPr>
          <w:rFonts w:ascii="Garamond" w:hAnsi="Garamond" w:cs="Times New Roman"/>
          <w:sz w:val="24"/>
          <w:szCs w:val="24"/>
        </w:rPr>
        <w:t>395—001</w:t>
      </w:r>
    </w:p>
    <w:p w14:paraId="479D7941" w14:textId="6949B153" w:rsidR="00393420" w:rsidRPr="007A2926" w:rsidRDefault="001D3DC8"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 xml:space="preserve">Class Time: </w:t>
      </w:r>
      <w:r w:rsidR="00973A8E">
        <w:rPr>
          <w:rFonts w:ascii="Garamond" w:hAnsi="Garamond" w:cs="Times New Roman"/>
          <w:sz w:val="24"/>
          <w:szCs w:val="24"/>
        </w:rPr>
        <w:t xml:space="preserve">M, </w:t>
      </w:r>
      <w:r w:rsidRPr="007A2926">
        <w:rPr>
          <w:rFonts w:ascii="Garamond" w:hAnsi="Garamond" w:cs="Times New Roman"/>
          <w:sz w:val="24"/>
          <w:szCs w:val="24"/>
        </w:rPr>
        <w:t>4</w:t>
      </w:r>
      <w:r w:rsidR="00FF7361" w:rsidRPr="007A2926">
        <w:rPr>
          <w:rFonts w:ascii="Garamond" w:hAnsi="Garamond" w:cs="Times New Roman"/>
          <w:sz w:val="24"/>
          <w:szCs w:val="24"/>
        </w:rPr>
        <w:t>:0</w:t>
      </w:r>
      <w:r w:rsidR="00A370FB" w:rsidRPr="007A2926">
        <w:rPr>
          <w:rFonts w:ascii="Garamond" w:hAnsi="Garamond" w:cs="Times New Roman"/>
          <w:sz w:val="24"/>
          <w:szCs w:val="24"/>
        </w:rPr>
        <w:t>0</w:t>
      </w:r>
      <w:r w:rsidRPr="007A2926">
        <w:rPr>
          <w:rFonts w:ascii="Garamond" w:hAnsi="Garamond" w:cs="Times New Roman"/>
          <w:sz w:val="24"/>
          <w:szCs w:val="24"/>
        </w:rPr>
        <w:t>am—5</w:t>
      </w:r>
      <w:r w:rsidR="00393420" w:rsidRPr="007A2926">
        <w:rPr>
          <w:rFonts w:ascii="Garamond" w:hAnsi="Garamond" w:cs="Times New Roman"/>
          <w:sz w:val="24"/>
          <w:szCs w:val="24"/>
        </w:rPr>
        <w:t>:</w:t>
      </w:r>
      <w:r w:rsidR="00973A8E">
        <w:rPr>
          <w:rFonts w:ascii="Garamond" w:hAnsi="Garamond" w:cs="Times New Roman"/>
          <w:sz w:val="24"/>
          <w:szCs w:val="24"/>
        </w:rPr>
        <w:t>3</w:t>
      </w:r>
      <w:r w:rsidRPr="007A2926">
        <w:rPr>
          <w:rFonts w:ascii="Garamond" w:hAnsi="Garamond" w:cs="Times New Roman"/>
          <w:sz w:val="24"/>
          <w:szCs w:val="24"/>
        </w:rPr>
        <w:t>0</w:t>
      </w:r>
      <w:r w:rsidR="00A370FB" w:rsidRPr="007A2926">
        <w:rPr>
          <w:rFonts w:ascii="Garamond" w:hAnsi="Garamond" w:cs="Times New Roman"/>
          <w:sz w:val="24"/>
          <w:szCs w:val="24"/>
        </w:rPr>
        <w:t>p</w:t>
      </w:r>
      <w:r w:rsidR="00393420" w:rsidRPr="007A2926">
        <w:rPr>
          <w:rFonts w:ascii="Garamond" w:hAnsi="Garamond" w:cs="Times New Roman"/>
          <w:sz w:val="24"/>
          <w:szCs w:val="24"/>
        </w:rPr>
        <w:t>m</w:t>
      </w:r>
    </w:p>
    <w:p w14:paraId="479D7943" w14:textId="5143B9F0" w:rsidR="00393420" w:rsidRPr="007A2926" w:rsidRDefault="007A2926" w:rsidP="00393420">
      <w:pPr>
        <w:spacing w:line="240" w:lineRule="auto"/>
        <w:contextualSpacing/>
        <w:jc w:val="center"/>
        <w:rPr>
          <w:rFonts w:ascii="Garamond" w:hAnsi="Garamond" w:cs="Times New Roman"/>
          <w:sz w:val="24"/>
          <w:szCs w:val="24"/>
        </w:rPr>
      </w:pPr>
      <w:r w:rsidRPr="007A2926">
        <w:rPr>
          <w:rFonts w:ascii="Garamond" w:hAnsi="Garamond" w:cs="Times New Roman"/>
          <w:sz w:val="24"/>
          <w:szCs w:val="24"/>
        </w:rPr>
        <w:t>CCC 101</w:t>
      </w:r>
    </w:p>
    <w:p w14:paraId="479D7944" w14:textId="45E8BCCB"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Instructor</w:t>
      </w:r>
      <w:r w:rsidR="009B7122">
        <w:rPr>
          <w:rFonts w:ascii="Garamond" w:hAnsi="Garamond" w:cs="Times New Roman"/>
          <w:b/>
          <w:sz w:val="24"/>
          <w:szCs w:val="24"/>
        </w:rPr>
        <w:t>s</w:t>
      </w:r>
      <w:r w:rsidRPr="007A2926">
        <w:rPr>
          <w:rFonts w:ascii="Garamond" w:hAnsi="Garamond" w:cs="Times New Roman"/>
          <w:b/>
          <w:sz w:val="24"/>
          <w:szCs w:val="24"/>
        </w:rPr>
        <w:t>:</w:t>
      </w:r>
    </w:p>
    <w:p w14:paraId="24C95140" w14:textId="1C926930" w:rsidR="00AF3A62" w:rsidRDefault="00AF3A62" w:rsidP="00393420">
      <w:pPr>
        <w:spacing w:line="240" w:lineRule="auto"/>
        <w:contextualSpacing/>
        <w:rPr>
          <w:rFonts w:ascii="Garamond" w:hAnsi="Garamond" w:cs="Times New Roman"/>
          <w:sz w:val="24"/>
          <w:szCs w:val="24"/>
        </w:rPr>
      </w:pPr>
      <w:r>
        <w:rPr>
          <w:rFonts w:ascii="Garamond" w:hAnsi="Garamond" w:cs="Times New Roman"/>
          <w:sz w:val="24"/>
          <w:szCs w:val="24"/>
        </w:rPr>
        <w:t>John C. Blakeman, Ph.D. Political Science</w:t>
      </w:r>
    </w:p>
    <w:p w14:paraId="34D2F875" w14:textId="55458B51" w:rsidR="00AF3A62" w:rsidRPr="00AF3A62" w:rsidRDefault="001C33D3" w:rsidP="00393420">
      <w:pPr>
        <w:spacing w:line="240" w:lineRule="auto"/>
        <w:contextualSpacing/>
        <w:rPr>
          <w:rFonts w:ascii="Garamond" w:hAnsi="Garamond" w:cs="Times New Roman"/>
          <w:sz w:val="24"/>
          <w:szCs w:val="24"/>
          <w:lang w:val="fr-FR"/>
        </w:rPr>
      </w:pPr>
      <w:hyperlink r:id="rId5" w:history="1">
        <w:r w:rsidR="00AF3A62" w:rsidRPr="00AF3A62">
          <w:rPr>
            <w:rStyle w:val="Hyperlink"/>
            <w:rFonts w:ascii="Garamond" w:hAnsi="Garamond" w:cs="Times New Roman"/>
            <w:sz w:val="24"/>
            <w:szCs w:val="24"/>
            <w:lang w:val="fr-FR"/>
          </w:rPr>
          <w:t>Jblakema@uwsp.edu</w:t>
        </w:r>
      </w:hyperlink>
    </w:p>
    <w:p w14:paraId="43D4DB01" w14:textId="643DA212" w:rsidR="00AF3A62" w:rsidRPr="005D1395" w:rsidRDefault="00AF3A62" w:rsidP="00393420">
      <w:pPr>
        <w:spacing w:line="240" w:lineRule="auto"/>
        <w:contextualSpacing/>
        <w:rPr>
          <w:rFonts w:ascii="Garamond" w:hAnsi="Garamond" w:cs="Times New Roman"/>
          <w:sz w:val="24"/>
          <w:szCs w:val="24"/>
          <w:lang w:val="fr-FR"/>
        </w:rPr>
      </w:pPr>
      <w:r w:rsidRPr="005D1395">
        <w:rPr>
          <w:rFonts w:ascii="Garamond" w:hAnsi="Garamond" w:cs="Times New Roman"/>
          <w:sz w:val="24"/>
          <w:szCs w:val="24"/>
          <w:lang w:val="fr-FR"/>
        </w:rPr>
        <w:t>Office Location: CCC 482</w:t>
      </w:r>
    </w:p>
    <w:p w14:paraId="53399CB5" w14:textId="52F7585B" w:rsidR="00AF3A62" w:rsidRPr="00AF3A62" w:rsidRDefault="00AF3A62" w:rsidP="00393420">
      <w:pPr>
        <w:spacing w:line="240" w:lineRule="auto"/>
        <w:contextualSpacing/>
        <w:rPr>
          <w:rFonts w:ascii="Garamond" w:hAnsi="Garamond" w:cs="Times New Roman"/>
          <w:sz w:val="24"/>
          <w:szCs w:val="24"/>
        </w:rPr>
      </w:pPr>
      <w:r w:rsidRPr="00AF3A62">
        <w:rPr>
          <w:rFonts w:ascii="Garamond" w:hAnsi="Garamond" w:cs="Times New Roman"/>
          <w:sz w:val="24"/>
          <w:szCs w:val="24"/>
        </w:rPr>
        <w:t>Office Phone: (715)-346-4111</w:t>
      </w:r>
    </w:p>
    <w:p w14:paraId="2B7F6FF8" w14:textId="1B8C6CD5" w:rsidR="00AF3A62" w:rsidRPr="00AF3A62" w:rsidRDefault="00AF3A62" w:rsidP="00393420">
      <w:pPr>
        <w:spacing w:line="240" w:lineRule="auto"/>
        <w:contextualSpacing/>
        <w:rPr>
          <w:rFonts w:ascii="Garamond" w:hAnsi="Garamond" w:cs="Times New Roman"/>
          <w:sz w:val="24"/>
          <w:szCs w:val="24"/>
        </w:rPr>
      </w:pPr>
      <w:r w:rsidRPr="00AF3A62">
        <w:rPr>
          <w:rFonts w:ascii="Garamond" w:hAnsi="Garamond" w:cs="Times New Roman"/>
          <w:sz w:val="24"/>
          <w:szCs w:val="24"/>
        </w:rPr>
        <w:t xml:space="preserve">Office Hours: </w:t>
      </w:r>
      <w:proofErr w:type="gramStart"/>
      <w:r w:rsidRPr="00AF3A62">
        <w:rPr>
          <w:rFonts w:ascii="Garamond" w:hAnsi="Garamond" w:cs="Times New Roman"/>
          <w:sz w:val="24"/>
          <w:szCs w:val="24"/>
        </w:rPr>
        <w:t>M,T</w:t>
      </w:r>
      <w:proofErr w:type="gramEnd"/>
      <w:r w:rsidRPr="00AF3A62">
        <w:rPr>
          <w:rFonts w:ascii="Garamond" w:hAnsi="Garamond" w:cs="Times New Roman"/>
          <w:sz w:val="24"/>
          <w:szCs w:val="24"/>
        </w:rPr>
        <w:t>,W, 10:00am—11:00am</w:t>
      </w:r>
    </w:p>
    <w:p w14:paraId="67FE858E" w14:textId="77777777" w:rsidR="00AF3A62" w:rsidRPr="00AF3A62" w:rsidRDefault="00AF3A62" w:rsidP="00393420">
      <w:pPr>
        <w:spacing w:line="240" w:lineRule="auto"/>
        <w:contextualSpacing/>
        <w:rPr>
          <w:rFonts w:ascii="Garamond" w:hAnsi="Garamond" w:cs="Times New Roman"/>
          <w:sz w:val="24"/>
          <w:szCs w:val="24"/>
        </w:rPr>
      </w:pPr>
    </w:p>
    <w:p w14:paraId="479D7945" w14:textId="77777777" w:rsidR="00393420" w:rsidRPr="00AF3A62" w:rsidRDefault="00393420" w:rsidP="00393420">
      <w:pPr>
        <w:spacing w:line="240" w:lineRule="auto"/>
        <w:contextualSpacing/>
        <w:rPr>
          <w:rFonts w:ascii="Garamond" w:hAnsi="Garamond" w:cs="Times New Roman"/>
          <w:sz w:val="24"/>
          <w:szCs w:val="24"/>
          <w:lang w:val="fr-FR"/>
        </w:rPr>
      </w:pPr>
      <w:r w:rsidRPr="00AF3A62">
        <w:rPr>
          <w:rFonts w:ascii="Garamond" w:hAnsi="Garamond" w:cs="Times New Roman"/>
          <w:sz w:val="24"/>
          <w:szCs w:val="24"/>
          <w:lang w:val="fr-FR"/>
        </w:rPr>
        <w:t xml:space="preserve">Charles Joshua Horn, </w:t>
      </w:r>
      <w:proofErr w:type="spellStart"/>
      <w:r w:rsidRPr="00AF3A62">
        <w:rPr>
          <w:rFonts w:ascii="Garamond" w:hAnsi="Garamond" w:cs="Times New Roman"/>
          <w:sz w:val="24"/>
          <w:szCs w:val="24"/>
          <w:lang w:val="fr-FR"/>
        </w:rPr>
        <w:t>Ph.D</w:t>
      </w:r>
      <w:proofErr w:type="spellEnd"/>
      <w:r w:rsidRPr="00AF3A62">
        <w:rPr>
          <w:rFonts w:ascii="Garamond" w:hAnsi="Garamond" w:cs="Times New Roman"/>
          <w:sz w:val="24"/>
          <w:szCs w:val="24"/>
          <w:lang w:val="fr-FR"/>
        </w:rPr>
        <w:t>.</w:t>
      </w:r>
    </w:p>
    <w:p w14:paraId="479D7946" w14:textId="77777777" w:rsidR="00393420" w:rsidRPr="005D1395" w:rsidRDefault="001C33D3" w:rsidP="00393420">
      <w:pPr>
        <w:spacing w:line="240" w:lineRule="auto"/>
        <w:contextualSpacing/>
        <w:rPr>
          <w:rFonts w:ascii="Garamond" w:hAnsi="Garamond" w:cs="Times New Roman"/>
          <w:sz w:val="24"/>
          <w:szCs w:val="24"/>
          <w:lang w:val="fr-FR"/>
        </w:rPr>
      </w:pPr>
      <w:hyperlink r:id="rId6" w:history="1">
        <w:r w:rsidR="00393420" w:rsidRPr="005D1395">
          <w:rPr>
            <w:rStyle w:val="Hyperlink"/>
            <w:rFonts w:ascii="Garamond" w:hAnsi="Garamond" w:cs="Times New Roman"/>
            <w:sz w:val="24"/>
            <w:szCs w:val="24"/>
            <w:lang w:val="fr-FR"/>
          </w:rPr>
          <w:t>Joshua.Horn@uwsp.edu</w:t>
        </w:r>
      </w:hyperlink>
    </w:p>
    <w:p w14:paraId="479D7947" w14:textId="77AC47D1" w:rsidR="00393420" w:rsidRPr="005D1395" w:rsidRDefault="00E6028D" w:rsidP="00393420">
      <w:pPr>
        <w:spacing w:line="240" w:lineRule="auto"/>
        <w:contextualSpacing/>
        <w:rPr>
          <w:rFonts w:ascii="Garamond" w:hAnsi="Garamond" w:cs="Times New Roman"/>
          <w:sz w:val="24"/>
          <w:szCs w:val="24"/>
          <w:lang w:val="fr-FR"/>
        </w:rPr>
      </w:pPr>
      <w:r w:rsidRPr="005D1395">
        <w:rPr>
          <w:rFonts w:ascii="Garamond" w:hAnsi="Garamond" w:cs="Times New Roman"/>
          <w:sz w:val="24"/>
          <w:szCs w:val="24"/>
          <w:lang w:val="fr-FR"/>
        </w:rPr>
        <w:t>Office Location</w:t>
      </w:r>
      <w:r w:rsidR="00393420" w:rsidRPr="005D1395">
        <w:rPr>
          <w:rFonts w:ascii="Garamond" w:hAnsi="Garamond" w:cs="Times New Roman"/>
          <w:sz w:val="24"/>
          <w:szCs w:val="24"/>
          <w:lang w:val="fr-FR"/>
        </w:rPr>
        <w:t xml:space="preserve">: CCC </w:t>
      </w:r>
      <w:r w:rsidR="00D80428" w:rsidRPr="005D1395">
        <w:rPr>
          <w:rFonts w:ascii="Garamond" w:hAnsi="Garamond" w:cs="Times New Roman"/>
          <w:sz w:val="24"/>
          <w:szCs w:val="24"/>
          <w:lang w:val="fr-FR"/>
        </w:rPr>
        <w:t>418</w:t>
      </w:r>
    </w:p>
    <w:p w14:paraId="479D7948" w14:textId="39468987" w:rsidR="00393420" w:rsidRPr="007A2926" w:rsidRDefault="00E6028D"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Office Phone</w:t>
      </w:r>
      <w:r w:rsidR="00393420" w:rsidRPr="007A2926">
        <w:rPr>
          <w:rFonts w:ascii="Garamond" w:hAnsi="Garamond" w:cs="Times New Roman"/>
          <w:sz w:val="24"/>
          <w:szCs w:val="24"/>
        </w:rPr>
        <w:t xml:space="preserve">: </w:t>
      </w:r>
      <w:r w:rsidR="007A2926" w:rsidRPr="007A2926">
        <w:rPr>
          <w:rFonts w:ascii="Garamond" w:hAnsi="Garamond" w:cs="Times New Roman"/>
          <w:sz w:val="24"/>
          <w:szCs w:val="24"/>
        </w:rPr>
        <w:t>(715)-</w:t>
      </w:r>
      <w:r w:rsidR="00393420" w:rsidRPr="007A2926">
        <w:rPr>
          <w:rFonts w:ascii="Garamond" w:hAnsi="Garamond" w:cs="Times New Roman"/>
          <w:sz w:val="24"/>
          <w:szCs w:val="24"/>
        </w:rPr>
        <w:t>346-2849</w:t>
      </w:r>
    </w:p>
    <w:p w14:paraId="479D7949" w14:textId="77777777" w:rsidR="00393420" w:rsidRPr="007A2926" w:rsidRDefault="00E6028D"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Office Hours</w:t>
      </w:r>
      <w:r w:rsidR="00393420" w:rsidRPr="007A2926">
        <w:rPr>
          <w:rFonts w:ascii="Garamond" w:hAnsi="Garamond" w:cs="Times New Roman"/>
          <w:sz w:val="24"/>
          <w:szCs w:val="24"/>
        </w:rPr>
        <w:t xml:space="preserve">: </w:t>
      </w:r>
      <w:r w:rsidRPr="007A2926">
        <w:rPr>
          <w:rFonts w:ascii="Garamond" w:hAnsi="Garamond" w:cs="Times New Roman"/>
          <w:sz w:val="24"/>
          <w:szCs w:val="24"/>
        </w:rPr>
        <w:t>MW</w:t>
      </w:r>
      <w:r w:rsidR="001346B6" w:rsidRPr="007A2926">
        <w:rPr>
          <w:rFonts w:ascii="Garamond" w:hAnsi="Garamond" w:cs="Times New Roman"/>
          <w:sz w:val="24"/>
          <w:szCs w:val="24"/>
        </w:rPr>
        <w:t>, 1:00pm—2:00pm</w:t>
      </w:r>
    </w:p>
    <w:p w14:paraId="479D794A" w14:textId="77777777" w:rsidR="00393420" w:rsidRPr="007A2926" w:rsidRDefault="00393420" w:rsidP="00393420">
      <w:pPr>
        <w:spacing w:line="240" w:lineRule="auto"/>
        <w:contextualSpacing/>
        <w:rPr>
          <w:rFonts w:ascii="Garamond" w:hAnsi="Garamond" w:cs="Times New Roman"/>
          <w:sz w:val="24"/>
          <w:szCs w:val="24"/>
        </w:rPr>
      </w:pPr>
    </w:p>
    <w:p w14:paraId="479D794B"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 xml:space="preserve">Course Description: </w:t>
      </w:r>
    </w:p>
    <w:p w14:paraId="10A46251" w14:textId="2E7DFE6D" w:rsidR="007A2926" w:rsidRPr="007A2926" w:rsidRDefault="00393420" w:rsidP="007A2926">
      <w:pPr>
        <w:spacing w:line="240" w:lineRule="auto"/>
        <w:contextualSpacing/>
        <w:rPr>
          <w:rFonts w:ascii="Garamond" w:hAnsi="Garamond"/>
          <w:sz w:val="24"/>
          <w:szCs w:val="24"/>
        </w:rPr>
      </w:pPr>
      <w:r w:rsidRPr="007A2926">
        <w:rPr>
          <w:rFonts w:ascii="Garamond" w:hAnsi="Garamond" w:cs="Times New Roman"/>
          <w:sz w:val="24"/>
          <w:szCs w:val="24"/>
        </w:rPr>
        <w:tab/>
      </w:r>
      <w:r w:rsidR="007A2926" w:rsidRPr="007A2926">
        <w:rPr>
          <w:rFonts w:ascii="Garamond" w:hAnsi="Garamond" w:cs="Times New Roman"/>
          <w:sz w:val="24"/>
          <w:szCs w:val="24"/>
        </w:rPr>
        <w:t xml:space="preserve">The First Amendment to the U.S. Constitution guarantees the right to freedom of speech, but this right has limitations. Although things like slander and libel are not protected, hate speech has been defended by the Supreme Court. In short, the Supreme Court has ruled that the while the government cannot regulate the </w:t>
      </w:r>
      <w:r w:rsidR="007A2926" w:rsidRPr="007A2926">
        <w:rPr>
          <w:rFonts w:ascii="Garamond" w:hAnsi="Garamond" w:cs="Times New Roman"/>
          <w:i/>
          <w:sz w:val="24"/>
          <w:szCs w:val="24"/>
        </w:rPr>
        <w:t xml:space="preserve">content </w:t>
      </w:r>
      <w:r w:rsidR="007A2926" w:rsidRPr="007A2926">
        <w:rPr>
          <w:rFonts w:ascii="Garamond" w:hAnsi="Garamond" w:cs="Times New Roman"/>
          <w:sz w:val="24"/>
          <w:szCs w:val="24"/>
        </w:rPr>
        <w:t xml:space="preserve">of speech, they can regulate the time, place, and medium by which that speech can be conveyed. But how does the High Court make decisions about what constitutes protected speech? In addition to the legal questions, there are also philosophical questions related to free speech. For instance, some philosophers argue that not all speech possesses content worthy of civic engagement. And even if the speech is legally protected, what is the best way to combat speech of which we might not approve? </w:t>
      </w:r>
    </w:p>
    <w:p w14:paraId="1E532B93" w14:textId="77777777" w:rsidR="007A2926" w:rsidRPr="007A2926" w:rsidRDefault="007A2926" w:rsidP="007A2926">
      <w:pPr>
        <w:spacing w:line="240" w:lineRule="auto"/>
        <w:contextualSpacing/>
        <w:rPr>
          <w:rFonts w:ascii="Garamond" w:hAnsi="Garamond" w:cs="Times New Roman"/>
          <w:sz w:val="24"/>
          <w:szCs w:val="24"/>
        </w:rPr>
      </w:pPr>
    </w:p>
    <w:p w14:paraId="479D7955"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Text:</w:t>
      </w:r>
    </w:p>
    <w:p w14:paraId="479D7957" w14:textId="0F69CDAB" w:rsidR="00393420" w:rsidRPr="007A2926" w:rsidRDefault="007A2926" w:rsidP="00393420">
      <w:pPr>
        <w:pStyle w:val="ListParagraph"/>
        <w:numPr>
          <w:ilvl w:val="0"/>
          <w:numId w:val="1"/>
        </w:numPr>
        <w:spacing w:line="240" w:lineRule="auto"/>
        <w:rPr>
          <w:rFonts w:ascii="Garamond" w:hAnsi="Garamond" w:cs="Times New Roman"/>
          <w:sz w:val="24"/>
          <w:szCs w:val="24"/>
        </w:rPr>
      </w:pPr>
      <w:r w:rsidRPr="007A2926">
        <w:rPr>
          <w:rFonts w:ascii="Garamond" w:hAnsi="Garamond" w:cs="Times New Roman"/>
          <w:i/>
          <w:sz w:val="24"/>
          <w:szCs w:val="24"/>
        </w:rPr>
        <w:t>Free Speech on Campus</w:t>
      </w:r>
    </w:p>
    <w:p w14:paraId="479D7958" w14:textId="5031CDBF" w:rsidR="00393420" w:rsidRPr="007A2926" w:rsidRDefault="007A2926" w:rsidP="00393420">
      <w:pPr>
        <w:pStyle w:val="ListParagraph"/>
        <w:spacing w:line="240" w:lineRule="auto"/>
        <w:rPr>
          <w:rFonts w:ascii="Garamond" w:hAnsi="Garamond" w:cs="Times New Roman"/>
          <w:sz w:val="24"/>
          <w:szCs w:val="24"/>
        </w:rPr>
      </w:pPr>
      <w:r w:rsidRPr="007A2926">
        <w:rPr>
          <w:rFonts w:ascii="Garamond" w:hAnsi="Garamond" w:cs="Times New Roman"/>
          <w:sz w:val="24"/>
          <w:szCs w:val="24"/>
        </w:rPr>
        <w:t>Yale</w:t>
      </w:r>
      <w:r w:rsidR="00393420" w:rsidRPr="007A2926">
        <w:rPr>
          <w:rFonts w:ascii="Garamond" w:hAnsi="Garamond" w:cs="Times New Roman"/>
          <w:sz w:val="24"/>
          <w:szCs w:val="24"/>
        </w:rPr>
        <w:t xml:space="preserve"> University Press</w:t>
      </w:r>
    </w:p>
    <w:p w14:paraId="479D7959" w14:textId="678798D7" w:rsidR="00393420" w:rsidRDefault="00393420" w:rsidP="00393420">
      <w:pPr>
        <w:pStyle w:val="ListParagraph"/>
        <w:spacing w:line="240" w:lineRule="auto"/>
        <w:rPr>
          <w:rFonts w:ascii="Garamond" w:hAnsi="Garamond" w:cs="Times New Roman"/>
          <w:sz w:val="24"/>
          <w:szCs w:val="24"/>
        </w:rPr>
      </w:pPr>
      <w:r w:rsidRPr="007A2926">
        <w:rPr>
          <w:rFonts w:ascii="Garamond" w:hAnsi="Garamond" w:cs="Times New Roman"/>
          <w:sz w:val="24"/>
          <w:szCs w:val="24"/>
        </w:rPr>
        <w:t xml:space="preserve">ISBN: </w:t>
      </w:r>
      <w:r w:rsidR="007A2926" w:rsidRPr="007A2926">
        <w:rPr>
          <w:rFonts w:ascii="Garamond" w:hAnsi="Garamond" w:cs="Times New Roman"/>
          <w:sz w:val="24"/>
          <w:szCs w:val="24"/>
        </w:rPr>
        <w:t>978-0-300-22656-0</w:t>
      </w:r>
    </w:p>
    <w:p w14:paraId="7ADDE5E5" w14:textId="77777777" w:rsidR="00505062" w:rsidRDefault="00505062" w:rsidP="00393420">
      <w:pPr>
        <w:pStyle w:val="ListParagraph"/>
        <w:spacing w:line="240" w:lineRule="auto"/>
        <w:rPr>
          <w:rFonts w:ascii="Garamond" w:hAnsi="Garamond" w:cs="Times New Roman"/>
          <w:sz w:val="24"/>
          <w:szCs w:val="24"/>
        </w:rPr>
      </w:pPr>
    </w:p>
    <w:p w14:paraId="2DC9816C" w14:textId="69AA97E9" w:rsidR="00505062" w:rsidRPr="007A2926" w:rsidRDefault="00505062" w:rsidP="00393420">
      <w:pPr>
        <w:pStyle w:val="ListParagraph"/>
        <w:spacing w:line="240" w:lineRule="auto"/>
        <w:rPr>
          <w:rFonts w:ascii="Garamond" w:hAnsi="Garamond" w:cs="Times New Roman"/>
          <w:sz w:val="24"/>
          <w:szCs w:val="24"/>
        </w:rPr>
      </w:pPr>
      <w:r>
        <w:rPr>
          <w:rFonts w:ascii="Garamond" w:hAnsi="Garamond" w:cs="Times New Roman"/>
          <w:sz w:val="24"/>
          <w:szCs w:val="24"/>
        </w:rPr>
        <w:t>NOTE: The text is provided to you by the Political Science Department. It must be returned to the instructors at the end of the course. No grade will be submitted until the book is returned.</w:t>
      </w:r>
    </w:p>
    <w:p w14:paraId="479D7960"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Course Goals:</w:t>
      </w:r>
    </w:p>
    <w:p w14:paraId="2E1AF061" w14:textId="60C7B64E" w:rsidR="00AA772C" w:rsidRDefault="00393420" w:rsidP="00393420">
      <w:pPr>
        <w:spacing w:line="240" w:lineRule="auto"/>
        <w:rPr>
          <w:rFonts w:ascii="Garamond" w:hAnsi="Garamond" w:cs="Times New Roman"/>
          <w:sz w:val="24"/>
          <w:szCs w:val="24"/>
        </w:rPr>
      </w:pPr>
      <w:r w:rsidRPr="007A2926">
        <w:rPr>
          <w:rFonts w:ascii="Garamond" w:hAnsi="Garamond" w:cs="Times New Roman"/>
          <w:sz w:val="24"/>
          <w:szCs w:val="24"/>
        </w:rPr>
        <w:t xml:space="preserve">By carefully examining </w:t>
      </w:r>
      <w:r w:rsidR="00624549">
        <w:rPr>
          <w:rFonts w:ascii="Garamond" w:hAnsi="Garamond" w:cs="Times New Roman"/>
          <w:sz w:val="24"/>
          <w:szCs w:val="24"/>
        </w:rPr>
        <w:t xml:space="preserve">the free speech protections of the First Amendment, students will gain a better understanding of the nature of hate speech. In particular, we will focus on the legal and moral permissibility of controversial hate speech on college campuses. </w:t>
      </w:r>
    </w:p>
    <w:p w14:paraId="7537EB7C" w14:textId="77777777" w:rsidR="00AF3A62" w:rsidRDefault="00AF3A62" w:rsidP="00393420">
      <w:pPr>
        <w:spacing w:line="240" w:lineRule="auto"/>
        <w:rPr>
          <w:rFonts w:ascii="Garamond" w:hAnsi="Garamond" w:cs="Times New Roman"/>
          <w:sz w:val="24"/>
          <w:szCs w:val="24"/>
        </w:rPr>
      </w:pPr>
    </w:p>
    <w:p w14:paraId="7D51F884" w14:textId="77777777" w:rsidR="00AF3A62" w:rsidRPr="00624549" w:rsidRDefault="00AF3A62" w:rsidP="00393420">
      <w:pPr>
        <w:spacing w:line="240" w:lineRule="auto"/>
        <w:rPr>
          <w:rFonts w:ascii="Garamond" w:hAnsi="Garamond" w:cs="Times New Roman"/>
          <w:sz w:val="24"/>
          <w:szCs w:val="24"/>
        </w:rPr>
      </w:pPr>
    </w:p>
    <w:p w14:paraId="479D7962"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b/>
          <w:sz w:val="24"/>
          <w:szCs w:val="24"/>
        </w:rPr>
        <w:lastRenderedPageBreak/>
        <w:t>Expectations:</w:t>
      </w:r>
    </w:p>
    <w:p w14:paraId="479D7963" w14:textId="77777777" w:rsidR="004C3309" w:rsidRPr="007A2926" w:rsidRDefault="004C3309" w:rsidP="004C3309">
      <w:pPr>
        <w:spacing w:line="240" w:lineRule="auto"/>
        <w:contextualSpacing/>
        <w:rPr>
          <w:rFonts w:ascii="Garamond" w:hAnsi="Garamond" w:cs="Times New Roman"/>
          <w:sz w:val="24"/>
          <w:szCs w:val="24"/>
        </w:rPr>
      </w:pPr>
      <w:r w:rsidRPr="007A2926">
        <w:rPr>
          <w:rFonts w:ascii="Garamond" w:hAnsi="Garamond" w:cs="Times New Roman"/>
          <w:sz w:val="24"/>
          <w:szCs w:val="24"/>
        </w:rPr>
        <w:t xml:space="preserve">Students are expected to attend every class and remain for the entire time. Do not come late or leave early. Students must complete the necessary readings prior to class and be prepared for discussion and participation. Students will treat other students with respect. This means, turning off all electrical equipment, including cell phones, laptops, and tablets. Students must also address their peers in a respectful tone. It is important to note that the nature of this class will inevitably result in disagreements among colleagues; however, it is essential to maintain respect toward one another despite disagreement. </w:t>
      </w:r>
    </w:p>
    <w:p w14:paraId="479D7964" w14:textId="77777777" w:rsidR="00393420" w:rsidRPr="007A2926" w:rsidRDefault="00393420" w:rsidP="00393420">
      <w:pPr>
        <w:spacing w:line="240" w:lineRule="auto"/>
        <w:contextualSpacing/>
        <w:rPr>
          <w:rFonts w:ascii="Garamond" w:hAnsi="Garamond" w:cs="Times New Roman"/>
          <w:sz w:val="24"/>
          <w:szCs w:val="24"/>
        </w:rPr>
      </w:pPr>
    </w:p>
    <w:p w14:paraId="479D7966" w14:textId="68A9B0CA" w:rsidR="00393420"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w:t>
      </w:r>
      <w:r w:rsidR="00A9767F" w:rsidRPr="007A2926">
        <w:rPr>
          <w:rFonts w:ascii="Garamond" w:hAnsi="Garamond" w:cs="Times New Roman"/>
          <w:sz w:val="24"/>
          <w:szCs w:val="24"/>
        </w:rPr>
        <w:t>submit work, check</w:t>
      </w:r>
      <w:r w:rsidRPr="007A2926">
        <w:rPr>
          <w:rFonts w:ascii="Garamond" w:hAnsi="Garamond" w:cs="Times New Roman"/>
          <w:sz w:val="24"/>
          <w:szCs w:val="24"/>
        </w:rPr>
        <w:t xml:space="preserve"> grades, etc. </w:t>
      </w:r>
    </w:p>
    <w:p w14:paraId="4B249DA9" w14:textId="77777777" w:rsidR="00973A8E" w:rsidRPr="00624549" w:rsidRDefault="00973A8E" w:rsidP="00393420">
      <w:pPr>
        <w:spacing w:line="240" w:lineRule="auto"/>
        <w:contextualSpacing/>
        <w:rPr>
          <w:rFonts w:ascii="Garamond" w:hAnsi="Garamond" w:cs="Times New Roman"/>
          <w:sz w:val="24"/>
          <w:szCs w:val="24"/>
        </w:rPr>
      </w:pPr>
    </w:p>
    <w:p w14:paraId="479D7967"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b/>
          <w:sz w:val="24"/>
          <w:szCs w:val="24"/>
        </w:rPr>
        <w:t>Grading Criteria:</w:t>
      </w:r>
    </w:p>
    <w:p w14:paraId="0CCD6E00" w14:textId="24DB3829" w:rsidR="00C05061"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Final grades will be calculated based upon the following. Late work will never be accepted unless an extension has been granted by Dr. Horn prior to the due date. Extensions will only be gr</w:t>
      </w:r>
      <w:r w:rsidR="00AA772C" w:rsidRPr="007A2926">
        <w:rPr>
          <w:rFonts w:ascii="Garamond" w:hAnsi="Garamond" w:cs="Times New Roman"/>
          <w:sz w:val="24"/>
          <w:szCs w:val="24"/>
        </w:rPr>
        <w:t>anted in extreme circumstances.</w:t>
      </w:r>
    </w:p>
    <w:p w14:paraId="479D7969" w14:textId="31F39E94" w:rsidR="0094783D" w:rsidRPr="007A2926" w:rsidRDefault="007A2926" w:rsidP="0094783D">
      <w:pPr>
        <w:pStyle w:val="ListParagraph"/>
        <w:numPr>
          <w:ilvl w:val="1"/>
          <w:numId w:val="2"/>
        </w:numPr>
        <w:spacing w:line="240" w:lineRule="auto"/>
        <w:rPr>
          <w:rFonts w:ascii="Garamond" w:hAnsi="Garamond"/>
          <w:sz w:val="24"/>
          <w:szCs w:val="24"/>
        </w:rPr>
      </w:pPr>
      <w:r w:rsidRPr="007A2926">
        <w:rPr>
          <w:rFonts w:ascii="Garamond" w:hAnsi="Garamond"/>
          <w:sz w:val="24"/>
          <w:szCs w:val="24"/>
        </w:rPr>
        <w:t xml:space="preserve">Four Analysis Papers </w:t>
      </w:r>
      <w:r w:rsidRPr="007A2926">
        <w:rPr>
          <w:rFonts w:ascii="Garamond" w:hAnsi="Garamond"/>
          <w:sz w:val="24"/>
          <w:szCs w:val="24"/>
        </w:rPr>
        <w:tab/>
      </w:r>
      <w:r w:rsidRPr="007A2926">
        <w:rPr>
          <w:rFonts w:ascii="Garamond" w:hAnsi="Garamond"/>
          <w:sz w:val="24"/>
          <w:szCs w:val="24"/>
        </w:rPr>
        <w:tab/>
        <w:t>25% Each</w:t>
      </w:r>
      <w:r w:rsidR="00C23801">
        <w:rPr>
          <w:rFonts w:ascii="Garamond" w:hAnsi="Garamond"/>
          <w:sz w:val="24"/>
          <w:szCs w:val="24"/>
        </w:rPr>
        <w:t xml:space="preserve"> (100% Total)</w:t>
      </w:r>
    </w:p>
    <w:p w14:paraId="7028D99A" w14:textId="0889A774" w:rsidR="001253B1" w:rsidRPr="007A2926" w:rsidRDefault="007A2926" w:rsidP="001253B1">
      <w:pPr>
        <w:pStyle w:val="ListParagraph"/>
        <w:numPr>
          <w:ilvl w:val="2"/>
          <w:numId w:val="2"/>
        </w:numPr>
        <w:spacing w:line="240" w:lineRule="auto"/>
        <w:rPr>
          <w:rFonts w:ascii="Garamond" w:hAnsi="Garamond"/>
          <w:sz w:val="24"/>
          <w:szCs w:val="24"/>
        </w:rPr>
      </w:pPr>
      <w:r w:rsidRPr="007A2926">
        <w:rPr>
          <w:rFonts w:ascii="Garamond" w:hAnsi="Garamond"/>
          <w:sz w:val="24"/>
          <w:szCs w:val="24"/>
        </w:rPr>
        <w:t xml:space="preserve">Analysis paper will be due at the beginning of each class and cover the assigned readings for the day. These are </w:t>
      </w:r>
      <w:r w:rsidRPr="007A2926">
        <w:rPr>
          <w:rFonts w:ascii="Garamond" w:hAnsi="Garamond"/>
          <w:i/>
          <w:sz w:val="24"/>
          <w:szCs w:val="24"/>
        </w:rPr>
        <w:t xml:space="preserve">not </w:t>
      </w:r>
      <w:r w:rsidRPr="007A2926">
        <w:rPr>
          <w:rFonts w:ascii="Garamond" w:hAnsi="Garamond"/>
          <w:sz w:val="24"/>
          <w:szCs w:val="24"/>
        </w:rPr>
        <w:t xml:space="preserve">summaries of the material. Rather, they are a way to reflect on the material before class. </w:t>
      </w:r>
      <w:r w:rsidR="00C36594">
        <w:rPr>
          <w:rFonts w:ascii="Garamond" w:hAnsi="Garamond"/>
          <w:sz w:val="24"/>
          <w:szCs w:val="24"/>
        </w:rPr>
        <w:t xml:space="preserve">Analysis papers should be between 400-500 words. </w:t>
      </w:r>
      <w:r w:rsidRPr="007A2926">
        <w:rPr>
          <w:rFonts w:ascii="Garamond" w:hAnsi="Garamond"/>
          <w:sz w:val="24"/>
          <w:szCs w:val="24"/>
        </w:rPr>
        <w:t xml:space="preserve">In each essay, you need to answer the following questions: A. what is the most important unanswered question from the reading? B. what is the author wrong about? Why? And C. What is the most interesting part of the reading? </w:t>
      </w:r>
      <w:r w:rsidR="00184269">
        <w:rPr>
          <w:rFonts w:ascii="Garamond" w:hAnsi="Garamond"/>
          <w:sz w:val="24"/>
          <w:szCs w:val="24"/>
        </w:rPr>
        <w:t>Analysis papers should be uploaded to the D2L Dropbox by the beginning of each class period. Hard copies must also be submitted at the beginning of class as well.</w:t>
      </w:r>
    </w:p>
    <w:p w14:paraId="479D796A"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84"/>
        <w:gridCol w:w="1867"/>
        <w:gridCol w:w="1866"/>
        <w:gridCol w:w="1866"/>
        <w:gridCol w:w="1867"/>
      </w:tblGrid>
      <w:tr w:rsidR="00544C5B" w:rsidRPr="007A2926" w14:paraId="479D7975" w14:textId="77777777" w:rsidTr="00204629">
        <w:tc>
          <w:tcPr>
            <w:tcW w:w="1915" w:type="dxa"/>
          </w:tcPr>
          <w:p w14:paraId="479D796B" w14:textId="77777777" w:rsidR="00544C5B" w:rsidRPr="007A2926" w:rsidRDefault="00544C5B" w:rsidP="00204629">
            <w:pPr>
              <w:ind w:left="360"/>
              <w:rPr>
                <w:rFonts w:ascii="Garamond" w:hAnsi="Garamond" w:cs="Times New Roman"/>
                <w:b/>
                <w:sz w:val="24"/>
                <w:szCs w:val="24"/>
              </w:rPr>
            </w:pPr>
            <w:r w:rsidRPr="007A2926">
              <w:rPr>
                <w:rFonts w:ascii="Garamond" w:hAnsi="Garamond" w:cs="Times New Roman"/>
                <w:b/>
                <w:sz w:val="24"/>
                <w:szCs w:val="24"/>
              </w:rPr>
              <w:t xml:space="preserve">A Range </w:t>
            </w:r>
          </w:p>
          <w:p w14:paraId="479D796C" w14:textId="77777777" w:rsidR="00544C5B" w:rsidRPr="007A2926" w:rsidRDefault="00544C5B" w:rsidP="00204629">
            <w:pPr>
              <w:jc w:val="center"/>
              <w:rPr>
                <w:rFonts w:ascii="Garamond" w:hAnsi="Garamond" w:cs="Times New Roman"/>
                <w:b/>
                <w:sz w:val="24"/>
                <w:szCs w:val="24"/>
              </w:rPr>
            </w:pPr>
            <w:r w:rsidRPr="007A2926">
              <w:rPr>
                <w:rFonts w:ascii="Garamond" w:hAnsi="Garamond" w:cs="Times New Roman"/>
                <w:b/>
                <w:sz w:val="24"/>
                <w:szCs w:val="24"/>
              </w:rPr>
              <w:t>(90—100%)</w:t>
            </w:r>
          </w:p>
        </w:tc>
        <w:tc>
          <w:tcPr>
            <w:tcW w:w="1915" w:type="dxa"/>
          </w:tcPr>
          <w:p w14:paraId="479D796D"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B Range </w:t>
            </w:r>
          </w:p>
          <w:p w14:paraId="479D796E"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(80—89%)</w:t>
            </w:r>
          </w:p>
        </w:tc>
        <w:tc>
          <w:tcPr>
            <w:tcW w:w="1915" w:type="dxa"/>
          </w:tcPr>
          <w:p w14:paraId="479D796F"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C Range </w:t>
            </w:r>
          </w:p>
          <w:p w14:paraId="479D7970"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(70—79%)</w:t>
            </w:r>
          </w:p>
        </w:tc>
        <w:tc>
          <w:tcPr>
            <w:tcW w:w="1915" w:type="dxa"/>
          </w:tcPr>
          <w:p w14:paraId="479D7971"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D Range </w:t>
            </w:r>
          </w:p>
          <w:p w14:paraId="479D7972"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(64—69%)</w:t>
            </w:r>
          </w:p>
        </w:tc>
        <w:tc>
          <w:tcPr>
            <w:tcW w:w="1916" w:type="dxa"/>
          </w:tcPr>
          <w:p w14:paraId="479D7973"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 xml:space="preserve">F Range </w:t>
            </w:r>
          </w:p>
          <w:p w14:paraId="479D7974" w14:textId="77777777" w:rsidR="00544C5B" w:rsidRPr="007A2926" w:rsidRDefault="00544C5B" w:rsidP="00204629">
            <w:pPr>
              <w:contextualSpacing/>
              <w:jc w:val="center"/>
              <w:rPr>
                <w:rFonts w:ascii="Garamond" w:hAnsi="Garamond" w:cs="Times New Roman"/>
                <w:b/>
                <w:sz w:val="24"/>
                <w:szCs w:val="24"/>
              </w:rPr>
            </w:pPr>
            <w:r w:rsidRPr="007A2926">
              <w:rPr>
                <w:rFonts w:ascii="Garamond" w:hAnsi="Garamond" w:cs="Times New Roman"/>
                <w:b/>
                <w:sz w:val="24"/>
                <w:szCs w:val="24"/>
              </w:rPr>
              <w:t>(0—63%)</w:t>
            </w:r>
          </w:p>
        </w:tc>
      </w:tr>
      <w:tr w:rsidR="00544C5B" w:rsidRPr="007A2926" w14:paraId="479D797B" w14:textId="77777777" w:rsidTr="00204629">
        <w:tc>
          <w:tcPr>
            <w:tcW w:w="1915" w:type="dxa"/>
          </w:tcPr>
          <w:p w14:paraId="479D7976" w14:textId="77777777" w:rsidR="00544C5B" w:rsidRPr="007A2926" w:rsidRDefault="00544C5B" w:rsidP="00204629">
            <w:pPr>
              <w:contextualSpacing/>
              <w:jc w:val="center"/>
              <w:rPr>
                <w:rFonts w:ascii="Garamond" w:hAnsi="Garamond" w:cs="Times New Roman"/>
                <w:sz w:val="24"/>
                <w:szCs w:val="24"/>
              </w:rPr>
            </w:pPr>
          </w:p>
        </w:tc>
        <w:tc>
          <w:tcPr>
            <w:tcW w:w="1915" w:type="dxa"/>
          </w:tcPr>
          <w:p w14:paraId="479D7977"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B+ (87—89)</w:t>
            </w:r>
          </w:p>
        </w:tc>
        <w:tc>
          <w:tcPr>
            <w:tcW w:w="1915" w:type="dxa"/>
          </w:tcPr>
          <w:p w14:paraId="479D7978"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C+ (77—79)</w:t>
            </w:r>
          </w:p>
        </w:tc>
        <w:tc>
          <w:tcPr>
            <w:tcW w:w="1915" w:type="dxa"/>
          </w:tcPr>
          <w:p w14:paraId="479D7979"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D+ (67—69)</w:t>
            </w:r>
          </w:p>
        </w:tc>
        <w:tc>
          <w:tcPr>
            <w:tcW w:w="1916" w:type="dxa"/>
          </w:tcPr>
          <w:p w14:paraId="479D797A"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F (&lt;63)</w:t>
            </w:r>
          </w:p>
        </w:tc>
      </w:tr>
      <w:tr w:rsidR="00544C5B" w:rsidRPr="007A2926" w14:paraId="479D7981" w14:textId="77777777" w:rsidTr="00204629">
        <w:tc>
          <w:tcPr>
            <w:tcW w:w="1915" w:type="dxa"/>
          </w:tcPr>
          <w:p w14:paraId="479D797C"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A (94—100)</w:t>
            </w:r>
          </w:p>
        </w:tc>
        <w:tc>
          <w:tcPr>
            <w:tcW w:w="1915" w:type="dxa"/>
          </w:tcPr>
          <w:p w14:paraId="479D797D"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B (84—86)</w:t>
            </w:r>
          </w:p>
        </w:tc>
        <w:tc>
          <w:tcPr>
            <w:tcW w:w="1915" w:type="dxa"/>
          </w:tcPr>
          <w:p w14:paraId="479D797E"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C (74—76)</w:t>
            </w:r>
          </w:p>
        </w:tc>
        <w:tc>
          <w:tcPr>
            <w:tcW w:w="1915" w:type="dxa"/>
          </w:tcPr>
          <w:p w14:paraId="479D797F"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D (64—66)</w:t>
            </w:r>
          </w:p>
        </w:tc>
        <w:tc>
          <w:tcPr>
            <w:tcW w:w="1916" w:type="dxa"/>
          </w:tcPr>
          <w:p w14:paraId="479D7980" w14:textId="77777777" w:rsidR="00544C5B" w:rsidRPr="007A2926" w:rsidRDefault="00544C5B" w:rsidP="00204629">
            <w:pPr>
              <w:contextualSpacing/>
              <w:jc w:val="center"/>
              <w:rPr>
                <w:rFonts w:ascii="Garamond" w:hAnsi="Garamond" w:cs="Times New Roman"/>
                <w:sz w:val="24"/>
                <w:szCs w:val="24"/>
              </w:rPr>
            </w:pPr>
          </w:p>
        </w:tc>
      </w:tr>
      <w:tr w:rsidR="00544C5B" w:rsidRPr="007A2926" w14:paraId="479D7987" w14:textId="77777777" w:rsidTr="00204629">
        <w:tc>
          <w:tcPr>
            <w:tcW w:w="1915" w:type="dxa"/>
          </w:tcPr>
          <w:p w14:paraId="479D7982" w14:textId="77777777" w:rsidR="00544C5B" w:rsidRPr="007A2926" w:rsidRDefault="00544C5B" w:rsidP="00204629">
            <w:pPr>
              <w:jc w:val="center"/>
              <w:rPr>
                <w:rFonts w:ascii="Garamond" w:hAnsi="Garamond" w:cs="Times New Roman"/>
                <w:sz w:val="24"/>
                <w:szCs w:val="24"/>
              </w:rPr>
            </w:pPr>
            <w:r w:rsidRPr="007A2926">
              <w:rPr>
                <w:rFonts w:ascii="Garamond" w:eastAsiaTheme="minorEastAsia" w:hAnsi="Garamond" w:cs="Times New Roman"/>
                <w:sz w:val="24"/>
                <w:szCs w:val="24"/>
              </w:rPr>
              <w:t>A-</w:t>
            </w:r>
            <w:r w:rsidRPr="007A2926">
              <w:rPr>
                <w:rFonts w:ascii="Garamond" w:hAnsi="Garamond" w:cs="Times New Roman"/>
                <w:sz w:val="24"/>
                <w:szCs w:val="24"/>
              </w:rPr>
              <w:t xml:space="preserve"> (90—93)</w:t>
            </w:r>
          </w:p>
        </w:tc>
        <w:tc>
          <w:tcPr>
            <w:tcW w:w="1915" w:type="dxa"/>
          </w:tcPr>
          <w:p w14:paraId="479D7983"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B- (80—83)</w:t>
            </w:r>
          </w:p>
        </w:tc>
        <w:tc>
          <w:tcPr>
            <w:tcW w:w="1915" w:type="dxa"/>
          </w:tcPr>
          <w:p w14:paraId="479D7984" w14:textId="77777777" w:rsidR="00544C5B" w:rsidRPr="007A2926" w:rsidRDefault="00544C5B" w:rsidP="00204629">
            <w:pPr>
              <w:contextualSpacing/>
              <w:jc w:val="center"/>
              <w:rPr>
                <w:rFonts w:ascii="Garamond" w:hAnsi="Garamond" w:cs="Times New Roman"/>
                <w:sz w:val="24"/>
                <w:szCs w:val="24"/>
              </w:rPr>
            </w:pPr>
            <w:r w:rsidRPr="007A2926">
              <w:rPr>
                <w:rFonts w:ascii="Garamond" w:hAnsi="Garamond" w:cs="Times New Roman"/>
                <w:sz w:val="24"/>
                <w:szCs w:val="24"/>
              </w:rPr>
              <w:t>C- (70—73)</w:t>
            </w:r>
          </w:p>
        </w:tc>
        <w:tc>
          <w:tcPr>
            <w:tcW w:w="1915" w:type="dxa"/>
          </w:tcPr>
          <w:p w14:paraId="479D7985" w14:textId="77777777" w:rsidR="00544C5B" w:rsidRPr="007A2926" w:rsidRDefault="00544C5B" w:rsidP="00204629">
            <w:pPr>
              <w:contextualSpacing/>
              <w:jc w:val="center"/>
              <w:rPr>
                <w:rFonts w:ascii="Garamond" w:hAnsi="Garamond" w:cs="Times New Roman"/>
                <w:sz w:val="24"/>
                <w:szCs w:val="24"/>
              </w:rPr>
            </w:pPr>
          </w:p>
        </w:tc>
        <w:tc>
          <w:tcPr>
            <w:tcW w:w="1916" w:type="dxa"/>
          </w:tcPr>
          <w:p w14:paraId="479D7986" w14:textId="77777777" w:rsidR="00544C5B" w:rsidRPr="007A2926" w:rsidRDefault="00544C5B" w:rsidP="00204629">
            <w:pPr>
              <w:contextualSpacing/>
              <w:jc w:val="center"/>
              <w:rPr>
                <w:rFonts w:ascii="Garamond" w:hAnsi="Garamond" w:cs="Times New Roman"/>
                <w:sz w:val="24"/>
                <w:szCs w:val="24"/>
              </w:rPr>
            </w:pPr>
          </w:p>
        </w:tc>
      </w:tr>
    </w:tbl>
    <w:p w14:paraId="479D7988" w14:textId="77777777" w:rsidR="00393420" w:rsidRPr="007A2926" w:rsidRDefault="00393420" w:rsidP="00393420">
      <w:pPr>
        <w:spacing w:line="240" w:lineRule="auto"/>
        <w:contextualSpacing/>
        <w:rPr>
          <w:rFonts w:ascii="Garamond" w:hAnsi="Garamond" w:cs="Times New Roman"/>
          <w:sz w:val="24"/>
          <w:szCs w:val="24"/>
        </w:rPr>
      </w:pPr>
    </w:p>
    <w:p w14:paraId="479D7989"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Academic Integrity:</w:t>
      </w:r>
    </w:p>
    <w:p w14:paraId="479D798A" w14:textId="77777777"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479D798B" w14:textId="77777777" w:rsidR="00393420" w:rsidRPr="007A2926" w:rsidRDefault="001C33D3" w:rsidP="00393420">
      <w:pPr>
        <w:spacing w:line="240" w:lineRule="auto"/>
        <w:contextualSpacing/>
        <w:rPr>
          <w:rStyle w:val="Hyperlink"/>
          <w:rFonts w:ascii="Garamond" w:hAnsi="Garamond"/>
          <w:sz w:val="24"/>
          <w:szCs w:val="24"/>
        </w:rPr>
      </w:pPr>
      <w:hyperlink r:id="rId7" w:history="1">
        <w:r w:rsidR="00393420" w:rsidRPr="007A2926">
          <w:rPr>
            <w:rStyle w:val="Hyperlink"/>
            <w:rFonts w:ascii="Garamond" w:hAnsi="Garamond"/>
            <w:sz w:val="24"/>
            <w:szCs w:val="24"/>
          </w:rPr>
          <w:t>http://www.uwsp.edu/stuaffairs/Documents/RightsRespons/SRR-2010/rightsChap14.pdf</w:t>
        </w:r>
      </w:hyperlink>
    </w:p>
    <w:p w14:paraId="479D798C" w14:textId="77777777" w:rsidR="00393420" w:rsidRPr="007A2926" w:rsidRDefault="00393420" w:rsidP="00393420">
      <w:pPr>
        <w:spacing w:line="240" w:lineRule="auto"/>
        <w:contextualSpacing/>
        <w:rPr>
          <w:rFonts w:ascii="Garamond" w:hAnsi="Garamond" w:cs="Times New Roman"/>
          <w:sz w:val="24"/>
          <w:szCs w:val="24"/>
        </w:rPr>
      </w:pPr>
    </w:p>
    <w:p w14:paraId="479D798D" w14:textId="77777777" w:rsidR="00393420" w:rsidRPr="007A2926" w:rsidRDefault="00393420" w:rsidP="00393420">
      <w:pPr>
        <w:spacing w:line="240" w:lineRule="auto"/>
        <w:contextualSpacing/>
        <w:rPr>
          <w:rFonts w:ascii="Garamond" w:hAnsi="Garamond" w:cs="Times New Roman"/>
          <w:b/>
          <w:sz w:val="24"/>
          <w:szCs w:val="24"/>
        </w:rPr>
      </w:pPr>
      <w:r w:rsidRPr="007A2926">
        <w:rPr>
          <w:rFonts w:ascii="Garamond" w:hAnsi="Garamond" w:cs="Times New Roman"/>
          <w:b/>
          <w:sz w:val="24"/>
          <w:szCs w:val="24"/>
        </w:rPr>
        <w:t>Disability Information:</w:t>
      </w:r>
    </w:p>
    <w:p w14:paraId="479D798E" w14:textId="77777777" w:rsidR="00393420" w:rsidRPr="007A2926" w:rsidRDefault="00393420" w:rsidP="00393420">
      <w:pPr>
        <w:spacing w:line="240" w:lineRule="auto"/>
        <w:contextualSpacing/>
        <w:rPr>
          <w:rFonts w:ascii="Garamond" w:hAnsi="Garamond" w:cs="Times New Roman"/>
          <w:color w:val="000000"/>
          <w:sz w:val="24"/>
          <w:szCs w:val="24"/>
        </w:rPr>
      </w:pPr>
      <w:r w:rsidRPr="007A2926">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479D798F" w14:textId="77777777" w:rsidR="00393420" w:rsidRPr="007A2926" w:rsidRDefault="001C33D3" w:rsidP="00393420">
      <w:pPr>
        <w:spacing w:line="240" w:lineRule="auto"/>
        <w:contextualSpacing/>
        <w:rPr>
          <w:rFonts w:ascii="Garamond" w:hAnsi="Garamond" w:cs="Times New Roman"/>
          <w:b/>
          <w:sz w:val="24"/>
          <w:szCs w:val="24"/>
        </w:rPr>
      </w:pPr>
      <w:hyperlink r:id="rId8" w:history="1">
        <w:r w:rsidR="00393420" w:rsidRPr="007A2926">
          <w:rPr>
            <w:rStyle w:val="Hyperlink"/>
            <w:rFonts w:ascii="Garamond" w:hAnsi="Garamond"/>
            <w:sz w:val="24"/>
            <w:szCs w:val="24"/>
          </w:rPr>
          <w:t>http://www.uwsp.edu/stuaffairs/Documents/RightsRespons/ADA/rightsADAPolicyInfo.pdf</w:t>
        </w:r>
      </w:hyperlink>
    </w:p>
    <w:p w14:paraId="479D7990" w14:textId="77777777" w:rsidR="00393420" w:rsidRDefault="00393420" w:rsidP="00393420">
      <w:pPr>
        <w:spacing w:line="240" w:lineRule="auto"/>
        <w:contextualSpacing/>
        <w:rPr>
          <w:rFonts w:ascii="Garamond" w:hAnsi="Garamond" w:cs="Times New Roman"/>
          <w:b/>
          <w:sz w:val="24"/>
          <w:szCs w:val="24"/>
        </w:rPr>
      </w:pPr>
    </w:p>
    <w:p w14:paraId="479D7999" w14:textId="64EAF734" w:rsidR="00393420" w:rsidRPr="007A2926" w:rsidRDefault="00393420" w:rsidP="00393420">
      <w:pPr>
        <w:spacing w:line="240" w:lineRule="auto"/>
        <w:contextualSpacing/>
        <w:rPr>
          <w:rFonts w:ascii="Garamond" w:hAnsi="Garamond" w:cs="Times New Roman"/>
          <w:sz w:val="24"/>
          <w:szCs w:val="24"/>
        </w:rPr>
      </w:pPr>
      <w:r w:rsidRPr="007A2926">
        <w:rPr>
          <w:rFonts w:ascii="Garamond" w:hAnsi="Garamond" w:cs="Times New Roman"/>
          <w:b/>
          <w:sz w:val="24"/>
          <w:szCs w:val="24"/>
        </w:rPr>
        <w:lastRenderedPageBreak/>
        <w:t>Course Schedule</w:t>
      </w:r>
      <w:r w:rsidRPr="007A2926">
        <w:rPr>
          <w:rFonts w:ascii="Garamond" w:hAnsi="Garamond" w:cs="Times New Roman"/>
          <w:b/>
          <w:smallCaps/>
          <w:sz w:val="24"/>
          <w:szCs w:val="24"/>
        </w:rPr>
        <w:t>:</w:t>
      </w:r>
      <w:r w:rsidR="00927A5C" w:rsidRPr="007A2926">
        <w:rPr>
          <w:rFonts w:ascii="Garamond" w:hAnsi="Garamond" w:cs="Times New Roman"/>
          <w:sz w:val="24"/>
          <w:szCs w:val="24"/>
        </w:rPr>
        <w:tab/>
      </w:r>
      <w:r w:rsidRPr="007A2926">
        <w:rPr>
          <w:rFonts w:ascii="Garamond" w:hAnsi="Garamond" w:cs="Times New Roman"/>
          <w:sz w:val="24"/>
          <w:szCs w:val="24"/>
        </w:rPr>
        <w:tab/>
      </w:r>
      <w:r w:rsidRPr="007A2926">
        <w:rPr>
          <w:rFonts w:ascii="Garamond" w:hAnsi="Garamond" w:cs="Times New Roman"/>
          <w:sz w:val="24"/>
          <w:szCs w:val="24"/>
        </w:rPr>
        <w:tab/>
      </w:r>
    </w:p>
    <w:p w14:paraId="678B5B9F" w14:textId="20F0F416" w:rsidR="001D45A2" w:rsidRPr="007A2926" w:rsidRDefault="00FF7361" w:rsidP="007A2926">
      <w:pPr>
        <w:spacing w:line="240" w:lineRule="auto"/>
        <w:contextualSpacing/>
        <w:rPr>
          <w:rFonts w:ascii="Garamond" w:hAnsi="Garamond" w:cs="Times New Roman"/>
          <w:sz w:val="24"/>
          <w:szCs w:val="24"/>
        </w:rPr>
      </w:pPr>
      <w:r w:rsidRPr="007A2926">
        <w:rPr>
          <w:rFonts w:ascii="Garamond" w:hAnsi="Garamond" w:cs="Times New Roman"/>
          <w:sz w:val="24"/>
          <w:szCs w:val="24"/>
        </w:rPr>
        <w:t>January 22</w:t>
      </w:r>
      <w:r w:rsidR="005F0CE6" w:rsidRPr="007A2926">
        <w:rPr>
          <w:rFonts w:ascii="Garamond" w:hAnsi="Garamond" w:cs="Times New Roman"/>
          <w:sz w:val="24"/>
          <w:szCs w:val="24"/>
        </w:rPr>
        <w:tab/>
      </w:r>
      <w:r w:rsidR="005F0CE6" w:rsidRPr="007A2926">
        <w:rPr>
          <w:rFonts w:ascii="Garamond" w:hAnsi="Garamond" w:cs="Times New Roman"/>
          <w:sz w:val="24"/>
          <w:szCs w:val="24"/>
        </w:rPr>
        <w:tab/>
        <w:t>Syllabus/Course Introduction</w:t>
      </w:r>
    </w:p>
    <w:p w14:paraId="5AEDFDB0" w14:textId="77777777" w:rsidR="00EC4662" w:rsidRDefault="00EC4662" w:rsidP="005F0CE6">
      <w:pPr>
        <w:spacing w:line="240" w:lineRule="auto"/>
        <w:contextualSpacing/>
        <w:rPr>
          <w:rFonts w:ascii="Garamond" w:hAnsi="Garamond" w:cs="Times New Roman"/>
          <w:sz w:val="24"/>
          <w:szCs w:val="24"/>
        </w:rPr>
      </w:pPr>
    </w:p>
    <w:p w14:paraId="53DE07E0" w14:textId="2BC7A31D" w:rsidR="00EC4662" w:rsidRDefault="00FF7361" w:rsidP="005F0CE6">
      <w:pPr>
        <w:spacing w:line="240" w:lineRule="auto"/>
        <w:contextualSpacing/>
        <w:rPr>
          <w:rFonts w:ascii="Garamond" w:hAnsi="Garamond" w:cs="Times New Roman"/>
          <w:sz w:val="24"/>
          <w:szCs w:val="24"/>
        </w:rPr>
      </w:pPr>
      <w:r w:rsidRPr="007A2926">
        <w:rPr>
          <w:rFonts w:ascii="Garamond" w:hAnsi="Garamond" w:cs="Times New Roman"/>
          <w:sz w:val="24"/>
          <w:szCs w:val="24"/>
        </w:rPr>
        <w:t>January 29</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xml:space="preserve">: Ch. 1—The </w:t>
      </w:r>
      <w:r w:rsidR="001D45A2">
        <w:rPr>
          <w:rFonts w:ascii="Garamond" w:hAnsi="Garamond" w:cs="Times New Roman"/>
          <w:sz w:val="24"/>
          <w:szCs w:val="24"/>
        </w:rPr>
        <w:t>New Censorship</w:t>
      </w:r>
      <w:r w:rsidR="001D45A2">
        <w:rPr>
          <w:rFonts w:ascii="Garamond" w:hAnsi="Garamond" w:cs="Times New Roman"/>
          <w:sz w:val="24"/>
          <w:szCs w:val="24"/>
        </w:rPr>
        <w:tab/>
      </w:r>
      <w:r w:rsidR="001D45A2">
        <w:rPr>
          <w:rFonts w:ascii="Garamond" w:hAnsi="Garamond" w:cs="Times New Roman"/>
          <w:sz w:val="24"/>
          <w:szCs w:val="24"/>
        </w:rPr>
        <w:tab/>
      </w:r>
      <w:r w:rsidR="003F23E1">
        <w:rPr>
          <w:rFonts w:ascii="Garamond" w:hAnsi="Garamond" w:cs="Times New Roman"/>
          <w:sz w:val="24"/>
          <w:szCs w:val="24"/>
        </w:rPr>
        <w:tab/>
      </w:r>
      <w:r w:rsidR="003F23E1">
        <w:rPr>
          <w:rFonts w:ascii="Garamond" w:hAnsi="Garamond" w:cs="Times New Roman"/>
          <w:sz w:val="24"/>
          <w:szCs w:val="24"/>
        </w:rPr>
        <w:tab/>
        <w:t>1—</w:t>
      </w:r>
      <w:r w:rsidR="001D45A2">
        <w:rPr>
          <w:rFonts w:ascii="Garamond" w:hAnsi="Garamond" w:cs="Times New Roman"/>
          <w:sz w:val="24"/>
          <w:szCs w:val="24"/>
        </w:rPr>
        <w:t>21</w:t>
      </w:r>
      <w:r w:rsidR="003F23E1">
        <w:rPr>
          <w:rFonts w:ascii="Garamond" w:hAnsi="Garamond" w:cs="Times New Roman"/>
          <w:sz w:val="24"/>
          <w:szCs w:val="24"/>
        </w:rPr>
        <w:t xml:space="preserve"> </w:t>
      </w:r>
    </w:p>
    <w:p w14:paraId="6846BFD2" w14:textId="56D0A737" w:rsidR="001D45A2" w:rsidRDefault="003F23E1" w:rsidP="003F23E1">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proofErr w:type="spellStart"/>
      <w:r>
        <w:rPr>
          <w:rFonts w:ascii="Garamond" w:hAnsi="Garamond" w:cs="Times New Roman"/>
          <w:sz w:val="24"/>
          <w:szCs w:val="24"/>
        </w:rPr>
        <w:t>FSoC</w:t>
      </w:r>
      <w:proofErr w:type="spellEnd"/>
      <w:r>
        <w:rPr>
          <w:rFonts w:ascii="Garamond" w:hAnsi="Garamond" w:cs="Times New Roman"/>
          <w:sz w:val="24"/>
          <w:szCs w:val="24"/>
        </w:rPr>
        <w:t xml:space="preserve">: Ch. 2—Why </w:t>
      </w:r>
      <w:r w:rsidR="001D45A2">
        <w:rPr>
          <w:rFonts w:ascii="Garamond" w:hAnsi="Garamond" w:cs="Times New Roman"/>
          <w:sz w:val="24"/>
          <w:szCs w:val="24"/>
        </w:rPr>
        <w:t>is Free Speech Important?</w:t>
      </w:r>
      <w:r w:rsidR="001D45A2">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22—</w:t>
      </w:r>
      <w:r w:rsidR="001D45A2">
        <w:rPr>
          <w:rFonts w:ascii="Garamond" w:hAnsi="Garamond" w:cs="Times New Roman"/>
          <w:sz w:val="24"/>
          <w:szCs w:val="24"/>
        </w:rPr>
        <w:t>48</w:t>
      </w:r>
      <w:r>
        <w:rPr>
          <w:rFonts w:ascii="Garamond" w:hAnsi="Garamond" w:cs="Times New Roman"/>
          <w:sz w:val="24"/>
          <w:szCs w:val="24"/>
        </w:rPr>
        <w:t xml:space="preserve"> </w:t>
      </w:r>
    </w:p>
    <w:p w14:paraId="772A2E9D" w14:textId="77777777" w:rsidR="00EC4662" w:rsidRDefault="00EC4662" w:rsidP="003F23E1">
      <w:pPr>
        <w:spacing w:line="240" w:lineRule="auto"/>
        <w:contextualSpacing/>
        <w:rPr>
          <w:rFonts w:ascii="Garamond" w:hAnsi="Garamond" w:cs="Times New Roman"/>
          <w:sz w:val="24"/>
          <w:szCs w:val="24"/>
        </w:rPr>
      </w:pPr>
    </w:p>
    <w:p w14:paraId="29EC3A33" w14:textId="7943E05E" w:rsidR="003F23E1" w:rsidRDefault="00FF7361" w:rsidP="003F23E1">
      <w:pPr>
        <w:spacing w:line="240" w:lineRule="auto"/>
        <w:contextualSpacing/>
        <w:rPr>
          <w:rFonts w:ascii="Garamond" w:hAnsi="Garamond" w:cs="Times New Roman"/>
          <w:sz w:val="24"/>
          <w:szCs w:val="24"/>
        </w:rPr>
      </w:pPr>
      <w:r w:rsidRPr="007A2926">
        <w:rPr>
          <w:rFonts w:ascii="Garamond" w:hAnsi="Garamond" w:cs="Times New Roman"/>
          <w:sz w:val="24"/>
          <w:szCs w:val="24"/>
        </w:rPr>
        <w:t>February 5</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Ch. 3—</w:t>
      </w:r>
      <w:r w:rsidR="003F23E1">
        <w:rPr>
          <w:rFonts w:ascii="Garamond" w:hAnsi="Garamond" w:cs="Times New Roman"/>
          <w:i/>
          <w:sz w:val="24"/>
          <w:szCs w:val="24"/>
        </w:rPr>
        <w:t xml:space="preserve">Nullius in </w:t>
      </w:r>
      <w:proofErr w:type="spellStart"/>
      <w:r w:rsidR="003F23E1">
        <w:rPr>
          <w:rFonts w:ascii="Garamond" w:hAnsi="Garamond" w:cs="Times New Roman"/>
          <w:i/>
          <w:sz w:val="24"/>
          <w:szCs w:val="24"/>
        </w:rPr>
        <w:t>Verba</w:t>
      </w:r>
      <w:proofErr w:type="spellEnd"/>
      <w:r w:rsidR="003F23E1">
        <w:rPr>
          <w:rFonts w:ascii="Garamond" w:hAnsi="Garamond" w:cs="Times New Roman"/>
          <w:sz w:val="24"/>
          <w:szCs w:val="24"/>
        </w:rPr>
        <w:t xml:space="preserve">: </w:t>
      </w:r>
    </w:p>
    <w:p w14:paraId="33EC7180" w14:textId="77777777" w:rsidR="001D45A2" w:rsidRDefault="003F23E1" w:rsidP="003F23E1">
      <w:pPr>
        <w:spacing w:line="240" w:lineRule="auto"/>
        <w:ind w:left="1440" w:firstLine="720"/>
        <w:contextualSpacing/>
        <w:rPr>
          <w:rFonts w:ascii="Garamond" w:hAnsi="Garamond" w:cs="Times New Roman"/>
          <w:sz w:val="24"/>
          <w:szCs w:val="24"/>
        </w:rPr>
      </w:pPr>
      <w:r>
        <w:rPr>
          <w:rFonts w:ascii="Garamond" w:hAnsi="Garamond" w:cs="Times New Roman"/>
          <w:sz w:val="24"/>
          <w:szCs w:val="24"/>
        </w:rPr>
        <w:t>Free Speech at Colleges and Universities</w:t>
      </w:r>
      <w:r>
        <w:rPr>
          <w:rFonts w:ascii="Garamond" w:hAnsi="Garamond" w:cs="Times New Roman"/>
          <w:sz w:val="24"/>
          <w:szCs w:val="24"/>
        </w:rPr>
        <w:tab/>
      </w:r>
      <w:r w:rsidR="001D45A2">
        <w:rPr>
          <w:rFonts w:ascii="Garamond" w:hAnsi="Garamond" w:cs="Times New Roman"/>
          <w:sz w:val="24"/>
          <w:szCs w:val="24"/>
        </w:rPr>
        <w:tab/>
      </w:r>
      <w:r w:rsidR="001D45A2">
        <w:rPr>
          <w:rFonts w:ascii="Garamond" w:hAnsi="Garamond" w:cs="Times New Roman"/>
          <w:sz w:val="24"/>
          <w:szCs w:val="24"/>
        </w:rPr>
        <w:tab/>
      </w:r>
      <w:r>
        <w:rPr>
          <w:rFonts w:ascii="Garamond" w:hAnsi="Garamond" w:cs="Times New Roman"/>
          <w:sz w:val="24"/>
          <w:szCs w:val="24"/>
        </w:rPr>
        <w:t>49</w:t>
      </w:r>
      <w:r w:rsidR="001D45A2">
        <w:rPr>
          <w:rFonts w:ascii="Garamond" w:hAnsi="Garamond" w:cs="Times New Roman"/>
          <w:sz w:val="24"/>
          <w:szCs w:val="24"/>
        </w:rPr>
        <w:t>—81</w:t>
      </w:r>
    </w:p>
    <w:p w14:paraId="7D39CC0D" w14:textId="1DABBDCD" w:rsidR="001D45A2" w:rsidRDefault="000E7EC8" w:rsidP="00476C54">
      <w:pPr>
        <w:spacing w:line="240" w:lineRule="auto"/>
        <w:ind w:left="1440" w:firstLine="720"/>
        <w:contextualSpacing/>
        <w:rPr>
          <w:rFonts w:ascii="Garamond" w:hAnsi="Garamond" w:cs="Times New Roman"/>
          <w:sz w:val="24"/>
          <w:szCs w:val="24"/>
        </w:rPr>
      </w:pPr>
      <w:r>
        <w:rPr>
          <w:rFonts w:ascii="Garamond" w:hAnsi="Garamond" w:cs="Times New Roman"/>
          <w:sz w:val="24"/>
          <w:szCs w:val="24"/>
        </w:rPr>
        <w:t>D2L, “</w:t>
      </w:r>
      <w:r w:rsidR="00C33BA0">
        <w:rPr>
          <w:rFonts w:ascii="Garamond" w:hAnsi="Garamond" w:cs="Times New Roman"/>
          <w:sz w:val="24"/>
          <w:szCs w:val="24"/>
        </w:rPr>
        <w:t xml:space="preserve">Limits on Free </w:t>
      </w:r>
      <w:proofErr w:type="gramStart"/>
      <w:r w:rsidR="00C33BA0">
        <w:rPr>
          <w:rFonts w:ascii="Garamond" w:hAnsi="Garamond" w:cs="Times New Roman"/>
          <w:sz w:val="24"/>
          <w:szCs w:val="24"/>
        </w:rPr>
        <w:t>Speech?,</w:t>
      </w:r>
      <w:proofErr w:type="gramEnd"/>
      <w:r w:rsidR="00C33BA0">
        <w:rPr>
          <w:rFonts w:ascii="Garamond" w:hAnsi="Garamond" w:cs="Times New Roman"/>
          <w:sz w:val="24"/>
          <w:szCs w:val="24"/>
        </w:rPr>
        <w:t xml:space="preserve"> Judith Butler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
    <w:p w14:paraId="284B2988" w14:textId="77777777" w:rsidR="00EC4662" w:rsidRDefault="00EC4662" w:rsidP="005F0CE6">
      <w:pPr>
        <w:spacing w:line="240" w:lineRule="auto"/>
        <w:contextualSpacing/>
        <w:rPr>
          <w:rFonts w:ascii="Garamond" w:hAnsi="Garamond" w:cs="Times New Roman"/>
          <w:sz w:val="24"/>
          <w:szCs w:val="24"/>
        </w:rPr>
      </w:pPr>
    </w:p>
    <w:p w14:paraId="479D79A5" w14:textId="5F75C35D" w:rsidR="005F0CE6" w:rsidRPr="007A2926" w:rsidRDefault="00FF7361" w:rsidP="005F0CE6">
      <w:pPr>
        <w:spacing w:line="240" w:lineRule="auto"/>
        <w:contextualSpacing/>
        <w:rPr>
          <w:rFonts w:ascii="Garamond" w:hAnsi="Garamond" w:cs="Times New Roman"/>
          <w:sz w:val="24"/>
          <w:szCs w:val="24"/>
        </w:rPr>
      </w:pPr>
      <w:r w:rsidRPr="007A2926">
        <w:rPr>
          <w:rFonts w:ascii="Garamond" w:hAnsi="Garamond" w:cs="Times New Roman"/>
          <w:sz w:val="24"/>
          <w:szCs w:val="24"/>
        </w:rPr>
        <w:t>February 12</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xml:space="preserve">: Ch. 4—Hate </w:t>
      </w:r>
      <w:r w:rsidR="001D45A2">
        <w:rPr>
          <w:rFonts w:ascii="Garamond" w:hAnsi="Garamond" w:cs="Times New Roman"/>
          <w:sz w:val="24"/>
          <w:szCs w:val="24"/>
        </w:rPr>
        <w:t>Speech</w:t>
      </w:r>
      <w:r w:rsidR="001D45A2">
        <w:rPr>
          <w:rFonts w:ascii="Garamond" w:hAnsi="Garamond" w:cs="Times New Roman"/>
          <w:sz w:val="24"/>
          <w:szCs w:val="24"/>
        </w:rPr>
        <w:tab/>
      </w:r>
      <w:r w:rsidR="001D45A2">
        <w:rPr>
          <w:rFonts w:ascii="Garamond" w:hAnsi="Garamond" w:cs="Times New Roman"/>
          <w:sz w:val="24"/>
          <w:szCs w:val="24"/>
        </w:rPr>
        <w:tab/>
      </w:r>
      <w:r w:rsidR="001D45A2">
        <w:rPr>
          <w:rFonts w:ascii="Garamond" w:hAnsi="Garamond" w:cs="Times New Roman"/>
          <w:sz w:val="24"/>
          <w:szCs w:val="24"/>
        </w:rPr>
        <w:tab/>
      </w:r>
      <w:r w:rsidR="001D45A2">
        <w:rPr>
          <w:rFonts w:ascii="Garamond" w:hAnsi="Garamond" w:cs="Times New Roman"/>
          <w:sz w:val="24"/>
          <w:szCs w:val="24"/>
        </w:rPr>
        <w:tab/>
      </w:r>
      <w:r w:rsidR="003F23E1">
        <w:rPr>
          <w:rFonts w:ascii="Garamond" w:hAnsi="Garamond" w:cs="Times New Roman"/>
          <w:sz w:val="24"/>
          <w:szCs w:val="24"/>
        </w:rPr>
        <w:tab/>
        <w:t>82</w:t>
      </w:r>
      <w:r w:rsidR="001D45A2">
        <w:rPr>
          <w:rFonts w:ascii="Garamond" w:hAnsi="Garamond" w:cs="Times New Roman"/>
          <w:sz w:val="24"/>
          <w:szCs w:val="24"/>
        </w:rPr>
        <w:t xml:space="preserve">—110 </w:t>
      </w:r>
    </w:p>
    <w:p w14:paraId="20B10443" w14:textId="22B93969" w:rsidR="001D45A2" w:rsidRDefault="001D45A2" w:rsidP="001D45A2">
      <w:pPr>
        <w:spacing w:line="240" w:lineRule="auto"/>
        <w:ind w:left="1440" w:firstLine="720"/>
        <w:contextualSpacing/>
        <w:rPr>
          <w:rFonts w:ascii="Garamond" w:hAnsi="Garamond" w:cs="Times New Roman"/>
          <w:sz w:val="24"/>
          <w:szCs w:val="24"/>
        </w:rPr>
      </w:pPr>
      <w:r>
        <w:rPr>
          <w:rFonts w:ascii="Garamond" w:hAnsi="Garamond" w:cs="Times New Roman"/>
          <w:sz w:val="24"/>
          <w:szCs w:val="24"/>
        </w:rPr>
        <w:t>D2L</w:t>
      </w:r>
      <w:r w:rsidR="000E7EC8">
        <w:rPr>
          <w:rFonts w:ascii="Garamond" w:hAnsi="Garamond" w:cs="Times New Roman"/>
          <w:sz w:val="24"/>
          <w:szCs w:val="24"/>
        </w:rPr>
        <w:t>,</w:t>
      </w:r>
      <w:r>
        <w:rPr>
          <w:rFonts w:ascii="Garamond" w:hAnsi="Garamond" w:cs="Times New Roman"/>
          <w:sz w:val="24"/>
          <w:szCs w:val="24"/>
        </w:rPr>
        <w:t xml:space="preserve"> “Liberalism and Campus Hate Speech: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302—317</w:t>
      </w:r>
    </w:p>
    <w:p w14:paraId="24E73253" w14:textId="0EC4C69F" w:rsidR="00DD676B" w:rsidRDefault="00DD676B" w:rsidP="005F0CE6">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w:t>
      </w:r>
      <w:r w:rsidRPr="00DD676B">
        <w:rPr>
          <w:rFonts w:ascii="Garamond" w:hAnsi="Garamond" w:cs="Times New Roman"/>
          <w:i/>
          <w:sz w:val="24"/>
          <w:szCs w:val="24"/>
        </w:rPr>
        <w:t>Chaplinsky v. New Hampshire</w:t>
      </w:r>
      <w:r>
        <w:rPr>
          <w:rFonts w:ascii="Garamond" w:hAnsi="Garamond" w:cs="Times New Roman"/>
          <w:sz w:val="24"/>
          <w:szCs w:val="24"/>
        </w:rPr>
        <w:t>”</w:t>
      </w:r>
    </w:p>
    <w:p w14:paraId="668520D8" w14:textId="7BE9EB1C" w:rsidR="00EC4662" w:rsidRDefault="00DD676B" w:rsidP="00DD676B">
      <w:pPr>
        <w:spacing w:line="240" w:lineRule="auto"/>
        <w:ind w:left="1440" w:firstLine="720"/>
        <w:contextualSpacing/>
        <w:rPr>
          <w:rFonts w:ascii="Garamond" w:hAnsi="Garamond" w:cs="Times New Roman"/>
          <w:sz w:val="24"/>
          <w:szCs w:val="24"/>
        </w:rPr>
      </w:pPr>
      <w:r>
        <w:rPr>
          <w:rFonts w:ascii="Garamond" w:hAnsi="Garamond" w:cs="Times New Roman"/>
          <w:sz w:val="24"/>
          <w:szCs w:val="24"/>
        </w:rPr>
        <w:t>D2L, “</w:t>
      </w:r>
      <w:r w:rsidRPr="00DD676B">
        <w:rPr>
          <w:rFonts w:ascii="Garamond" w:hAnsi="Garamond" w:cs="Times New Roman"/>
          <w:i/>
          <w:sz w:val="24"/>
          <w:szCs w:val="24"/>
        </w:rPr>
        <w:t>R.A.V. v. St. Paul</w:t>
      </w:r>
      <w:r w:rsidR="00837FC2">
        <w:rPr>
          <w:rFonts w:ascii="Garamond" w:hAnsi="Garamond" w:cs="Times New Roman"/>
          <w:sz w:val="24"/>
          <w:szCs w:val="24"/>
        </w:rPr>
        <w:t>”</w:t>
      </w:r>
    </w:p>
    <w:p w14:paraId="021970EF" w14:textId="479726B8" w:rsidR="00DD676B" w:rsidRDefault="00DD676B" w:rsidP="005F0CE6">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w:t>
      </w:r>
      <w:r w:rsidRPr="00DD676B">
        <w:rPr>
          <w:rFonts w:ascii="Garamond" w:hAnsi="Garamond" w:cs="Times New Roman"/>
          <w:i/>
          <w:sz w:val="24"/>
          <w:szCs w:val="24"/>
        </w:rPr>
        <w:t>Virginia v. Black</w:t>
      </w:r>
      <w:r>
        <w:rPr>
          <w:rFonts w:ascii="Garamond" w:hAnsi="Garamond" w:cs="Times New Roman"/>
          <w:sz w:val="24"/>
          <w:szCs w:val="24"/>
        </w:rPr>
        <w:t>”</w:t>
      </w:r>
    </w:p>
    <w:p w14:paraId="65A12F11" w14:textId="77777777" w:rsidR="00DD676B" w:rsidRDefault="00DD676B" w:rsidP="005F0CE6">
      <w:pPr>
        <w:spacing w:line="240" w:lineRule="auto"/>
        <w:contextualSpacing/>
        <w:rPr>
          <w:rFonts w:ascii="Garamond" w:hAnsi="Garamond" w:cs="Times New Roman"/>
          <w:sz w:val="24"/>
          <w:szCs w:val="24"/>
        </w:rPr>
      </w:pPr>
    </w:p>
    <w:p w14:paraId="36DD93B3" w14:textId="77777777" w:rsidR="00365BEF" w:rsidRDefault="00FF7361" w:rsidP="005F0CE6">
      <w:pPr>
        <w:spacing w:line="240" w:lineRule="auto"/>
        <w:contextualSpacing/>
        <w:rPr>
          <w:rFonts w:ascii="Garamond" w:hAnsi="Garamond" w:cs="Times New Roman"/>
          <w:sz w:val="24"/>
          <w:szCs w:val="24"/>
        </w:rPr>
      </w:pPr>
      <w:r w:rsidRPr="007A2926">
        <w:rPr>
          <w:rFonts w:ascii="Garamond" w:hAnsi="Garamond" w:cs="Times New Roman"/>
          <w:sz w:val="24"/>
          <w:szCs w:val="24"/>
        </w:rPr>
        <w:t>February 19</w:t>
      </w:r>
      <w:r w:rsidR="005F0CE6" w:rsidRPr="007A2926">
        <w:rPr>
          <w:rFonts w:ascii="Garamond" w:hAnsi="Garamond" w:cs="Times New Roman"/>
          <w:sz w:val="24"/>
          <w:szCs w:val="24"/>
        </w:rPr>
        <w:tab/>
      </w:r>
      <w:r w:rsidR="005F0CE6" w:rsidRPr="007A2926">
        <w:rPr>
          <w:rFonts w:ascii="Garamond" w:hAnsi="Garamond" w:cs="Times New Roman"/>
          <w:sz w:val="24"/>
          <w:szCs w:val="24"/>
        </w:rPr>
        <w:tab/>
      </w:r>
      <w:proofErr w:type="spellStart"/>
      <w:r w:rsidR="003F23E1">
        <w:rPr>
          <w:rFonts w:ascii="Garamond" w:hAnsi="Garamond" w:cs="Times New Roman"/>
          <w:sz w:val="24"/>
          <w:szCs w:val="24"/>
        </w:rPr>
        <w:t>FSoC</w:t>
      </w:r>
      <w:proofErr w:type="spellEnd"/>
      <w:r w:rsidR="003F23E1">
        <w:rPr>
          <w:rFonts w:ascii="Garamond" w:hAnsi="Garamond" w:cs="Times New Roman"/>
          <w:sz w:val="24"/>
          <w:szCs w:val="24"/>
        </w:rPr>
        <w:t>: Ch. 5—What Campuses Can and Can’</w:t>
      </w:r>
      <w:r w:rsidR="001D45A2">
        <w:rPr>
          <w:rFonts w:ascii="Garamond" w:hAnsi="Garamond" w:cs="Times New Roman"/>
          <w:sz w:val="24"/>
          <w:szCs w:val="24"/>
        </w:rPr>
        <w:t>t Do</w:t>
      </w:r>
      <w:r w:rsidR="003F23E1">
        <w:rPr>
          <w:rFonts w:ascii="Garamond" w:hAnsi="Garamond" w:cs="Times New Roman"/>
          <w:sz w:val="24"/>
          <w:szCs w:val="24"/>
        </w:rPr>
        <w:tab/>
      </w:r>
      <w:r w:rsidR="003F23E1">
        <w:rPr>
          <w:rFonts w:ascii="Garamond" w:hAnsi="Garamond" w:cs="Times New Roman"/>
          <w:sz w:val="24"/>
          <w:szCs w:val="24"/>
        </w:rPr>
        <w:tab/>
        <w:t>111</w:t>
      </w:r>
      <w:r w:rsidR="001D45A2">
        <w:rPr>
          <w:rFonts w:ascii="Garamond" w:hAnsi="Garamond" w:cs="Times New Roman"/>
          <w:sz w:val="24"/>
          <w:szCs w:val="24"/>
        </w:rPr>
        <w:t>—152</w:t>
      </w:r>
    </w:p>
    <w:p w14:paraId="5107A96A" w14:textId="77777777" w:rsidR="00DD676B" w:rsidRDefault="00365BEF"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“Free Speech, Personified (NYT)”, Peter Salovey</w:t>
      </w:r>
    </w:p>
    <w:p w14:paraId="33D83936" w14:textId="2D4A4321" w:rsidR="009D0793" w:rsidRDefault="00DD676B"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3912AF">
        <w:rPr>
          <w:rFonts w:ascii="Garamond" w:hAnsi="Garamond" w:cs="Times New Roman"/>
          <w:sz w:val="24"/>
          <w:szCs w:val="24"/>
        </w:rPr>
        <w:t>D2L, “</w:t>
      </w:r>
      <w:r w:rsidR="005D1395">
        <w:rPr>
          <w:rFonts w:ascii="Garamond" w:hAnsi="Garamond" w:cs="Times New Roman"/>
          <w:sz w:val="24"/>
          <w:szCs w:val="24"/>
        </w:rPr>
        <w:t>The University’s Response to August 11, 2017”</w:t>
      </w:r>
    </w:p>
    <w:p w14:paraId="14FE1ABD" w14:textId="7F59B2FF" w:rsidR="005D1395" w:rsidRDefault="005D1395"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D2L, “University Police Department Report”</w:t>
      </w:r>
    </w:p>
    <w:p w14:paraId="5DA36745" w14:textId="51D25EA2" w:rsidR="006F3BA6" w:rsidRDefault="009D0793" w:rsidP="00BB3CC7">
      <w:pPr>
        <w:spacing w:line="240" w:lineRule="auto"/>
        <w:contextualSpacing/>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*RETURN BOOKS TO INSTRUCTORS*</w:t>
      </w:r>
      <w:r w:rsidR="001D45A2">
        <w:rPr>
          <w:rFonts w:ascii="Garamond" w:hAnsi="Garamond" w:cs="Times New Roman"/>
          <w:sz w:val="24"/>
          <w:szCs w:val="24"/>
        </w:rPr>
        <w:t xml:space="preserve"> </w:t>
      </w:r>
    </w:p>
    <w:p w14:paraId="5F482D3B" w14:textId="77777777" w:rsidR="00F007AB" w:rsidRDefault="00F007AB" w:rsidP="00BB3CC7">
      <w:pPr>
        <w:spacing w:line="240" w:lineRule="auto"/>
        <w:contextualSpacing/>
        <w:rPr>
          <w:rFonts w:ascii="Garamond" w:hAnsi="Garamond" w:cs="Times New Roman"/>
          <w:sz w:val="24"/>
          <w:szCs w:val="24"/>
        </w:rPr>
      </w:pPr>
    </w:p>
    <w:p w14:paraId="6EFC1C2E" w14:textId="77777777" w:rsidR="00F007AB" w:rsidRDefault="00F007AB" w:rsidP="00BB3CC7">
      <w:pPr>
        <w:spacing w:line="240" w:lineRule="auto"/>
        <w:contextualSpacing/>
        <w:rPr>
          <w:rFonts w:ascii="Garamond" w:hAnsi="Garamond" w:cs="Times New Roman"/>
          <w:sz w:val="24"/>
          <w:szCs w:val="24"/>
        </w:rPr>
      </w:pPr>
    </w:p>
    <w:p w14:paraId="58D1F231" w14:textId="6779C789" w:rsidR="00F007AB" w:rsidRPr="007A2926" w:rsidRDefault="009B7122" w:rsidP="009B7122">
      <w:pPr>
        <w:tabs>
          <w:tab w:val="left" w:pos="5693"/>
        </w:tabs>
        <w:spacing w:line="240" w:lineRule="auto"/>
        <w:contextualSpacing/>
        <w:rPr>
          <w:rFonts w:ascii="Garamond" w:hAnsi="Garamond" w:cs="Times New Roman"/>
          <w:sz w:val="24"/>
          <w:szCs w:val="24"/>
        </w:rPr>
      </w:pPr>
      <w:r>
        <w:rPr>
          <w:rFonts w:ascii="Garamond" w:hAnsi="Garamond" w:cs="Times New Roman"/>
          <w:sz w:val="24"/>
          <w:szCs w:val="24"/>
        </w:rPr>
        <w:tab/>
      </w:r>
    </w:p>
    <w:sectPr w:rsidR="00F007AB" w:rsidRPr="007A2926"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20"/>
    <w:rsid w:val="00007EB3"/>
    <w:rsid w:val="000310FE"/>
    <w:rsid w:val="00033EEE"/>
    <w:rsid w:val="00084B53"/>
    <w:rsid w:val="0009612F"/>
    <w:rsid w:val="000A4672"/>
    <w:rsid w:val="000E0FF1"/>
    <w:rsid w:val="000E7EC8"/>
    <w:rsid w:val="001253B1"/>
    <w:rsid w:val="001346B6"/>
    <w:rsid w:val="0015549A"/>
    <w:rsid w:val="00184269"/>
    <w:rsid w:val="001B410D"/>
    <w:rsid w:val="001C33D3"/>
    <w:rsid w:val="001D3DC8"/>
    <w:rsid w:val="001D45A2"/>
    <w:rsid w:val="001D78AE"/>
    <w:rsid w:val="001E15AF"/>
    <w:rsid w:val="001E506E"/>
    <w:rsid w:val="002158E5"/>
    <w:rsid w:val="00233CA8"/>
    <w:rsid w:val="00281DE8"/>
    <w:rsid w:val="002A48E1"/>
    <w:rsid w:val="002E45A6"/>
    <w:rsid w:val="002F1F7F"/>
    <w:rsid w:val="00332B1E"/>
    <w:rsid w:val="00365BEF"/>
    <w:rsid w:val="003912AF"/>
    <w:rsid w:val="00393420"/>
    <w:rsid w:val="003967A7"/>
    <w:rsid w:val="003C0BCE"/>
    <w:rsid w:val="003C74C2"/>
    <w:rsid w:val="003F23E1"/>
    <w:rsid w:val="00476C54"/>
    <w:rsid w:val="004A4FC9"/>
    <w:rsid w:val="004C3309"/>
    <w:rsid w:val="004D6D6A"/>
    <w:rsid w:val="00505062"/>
    <w:rsid w:val="00544C5B"/>
    <w:rsid w:val="00552AED"/>
    <w:rsid w:val="00567890"/>
    <w:rsid w:val="0057200C"/>
    <w:rsid w:val="005B0552"/>
    <w:rsid w:val="005D1395"/>
    <w:rsid w:val="005F0CE6"/>
    <w:rsid w:val="00615734"/>
    <w:rsid w:val="00616FB7"/>
    <w:rsid w:val="00624549"/>
    <w:rsid w:val="00630827"/>
    <w:rsid w:val="006E4A30"/>
    <w:rsid w:val="00720987"/>
    <w:rsid w:val="007836EE"/>
    <w:rsid w:val="007A2926"/>
    <w:rsid w:val="00837FC2"/>
    <w:rsid w:val="0084310E"/>
    <w:rsid w:val="008969F0"/>
    <w:rsid w:val="008B5B7F"/>
    <w:rsid w:val="008D4C97"/>
    <w:rsid w:val="008E0C9C"/>
    <w:rsid w:val="00927370"/>
    <w:rsid w:val="00927A5C"/>
    <w:rsid w:val="0093415B"/>
    <w:rsid w:val="0094783D"/>
    <w:rsid w:val="00973A8E"/>
    <w:rsid w:val="0097772A"/>
    <w:rsid w:val="00977E0F"/>
    <w:rsid w:val="009B7122"/>
    <w:rsid w:val="009D0793"/>
    <w:rsid w:val="009E46D8"/>
    <w:rsid w:val="00A370FB"/>
    <w:rsid w:val="00A700B6"/>
    <w:rsid w:val="00A9767F"/>
    <w:rsid w:val="00AA3675"/>
    <w:rsid w:val="00AA772C"/>
    <w:rsid w:val="00AC090F"/>
    <w:rsid w:val="00AC345B"/>
    <w:rsid w:val="00AE19AF"/>
    <w:rsid w:val="00AF3A62"/>
    <w:rsid w:val="00BA3C80"/>
    <w:rsid w:val="00BB3CC7"/>
    <w:rsid w:val="00BF5BE1"/>
    <w:rsid w:val="00C05061"/>
    <w:rsid w:val="00C23801"/>
    <w:rsid w:val="00C33BA0"/>
    <w:rsid w:val="00C36594"/>
    <w:rsid w:val="00C74AB1"/>
    <w:rsid w:val="00C950B6"/>
    <w:rsid w:val="00CA1E47"/>
    <w:rsid w:val="00CA3E37"/>
    <w:rsid w:val="00CD5258"/>
    <w:rsid w:val="00D80428"/>
    <w:rsid w:val="00DD676B"/>
    <w:rsid w:val="00E046A4"/>
    <w:rsid w:val="00E6028D"/>
    <w:rsid w:val="00E812C5"/>
    <w:rsid w:val="00EC4662"/>
    <w:rsid w:val="00ED57E8"/>
    <w:rsid w:val="00EF3709"/>
    <w:rsid w:val="00F007AB"/>
    <w:rsid w:val="00F43680"/>
    <w:rsid w:val="00FC396E"/>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793E"/>
  <w15:docId w15:val="{A4C92D6D-2580-4A2F-9688-C3644FA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20"/>
    <w:rPr>
      <w:color w:val="0000FF"/>
      <w:u w:val="single"/>
    </w:rPr>
  </w:style>
  <w:style w:type="paragraph" w:styleId="ListParagraph">
    <w:name w:val="List Paragraph"/>
    <w:basedOn w:val="Normal"/>
    <w:uiPriority w:val="34"/>
    <w:qFormat/>
    <w:rsid w:val="00393420"/>
    <w:pPr>
      <w:ind w:left="720"/>
      <w:contextualSpacing/>
    </w:pPr>
    <w:rPr>
      <w:rFonts w:eastAsiaTheme="minorEastAsia"/>
    </w:rPr>
  </w:style>
  <w:style w:type="table" w:styleId="TableGrid">
    <w:name w:val="Table Grid"/>
    <w:basedOn w:val="TableNormal"/>
    <w:uiPriority w:val="59"/>
    <w:rsid w:val="003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ADA/rightsADAPolicyInfo.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wsp.edu/stuaffairs/Documents/RightsRespons/SRR-2010/rightsChap14.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Horn@uwsp.edu" TargetMode="External"/><Relationship Id="rId11" Type="http://schemas.openxmlformats.org/officeDocument/2006/relationships/customXml" Target="../customXml/item1.xml"/><Relationship Id="rId5" Type="http://schemas.openxmlformats.org/officeDocument/2006/relationships/hyperlink" Target="mailto:Jblakema@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490</Number>
    <Section xmlns="409cf07c-705a-4568-bc2e-e1a7cd36a2d3">1</Section>
    <Calendar_x0020_Year xmlns="409cf07c-705a-4568-bc2e-e1a7cd36a2d3">2018</Calendar_x0020_Year>
    <Course_x0020_Name xmlns="409cf07c-705a-4568-bc2e-e1a7cd36a2d3">Special Topics: Hate Speech-Philosophy and Law</Course_x0020_Name>
    <Instructor xmlns="409cf07c-705a-4568-bc2e-e1a7cd36a2d3">Joshua Horn</Instructor>
    <Pre xmlns="409cf07c-705a-4568-bc2e-e1a7cd36a2d3">77</Pre>
    <Campus xmlns="409cf07c-705a-4568-bc2e-e1a7cd36a2d3">
      <Value>Stevens Point</Value>
    </Campus>
  </documentManagement>
</p:properties>
</file>

<file path=customXml/itemProps1.xml><?xml version="1.0" encoding="utf-8"?>
<ds:datastoreItem xmlns:ds="http://schemas.openxmlformats.org/officeDocument/2006/customXml" ds:itemID="{A6BE579E-EBE9-486F-92CF-DEBD74F15601}"/>
</file>

<file path=customXml/itemProps2.xml><?xml version="1.0" encoding="utf-8"?>
<ds:datastoreItem xmlns:ds="http://schemas.openxmlformats.org/officeDocument/2006/customXml" ds:itemID="{851DF0A4-8ED6-4ADE-9254-718EBF3C53A6}"/>
</file>

<file path=customXml/itemProps3.xml><?xml version="1.0" encoding="utf-8"?>
<ds:datastoreItem xmlns:ds="http://schemas.openxmlformats.org/officeDocument/2006/customXml" ds:itemID="{8EF6AF4F-4214-444F-8DB9-A3BB70313F3D}"/>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2018-11-07T15:26:00Z</dcterms:created>
  <dcterms:modified xsi:type="dcterms:W3CDTF">2018-11-07T15:26:00Z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