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061E7" w14:textId="5C2120F2" w:rsidR="00256254" w:rsidRPr="00256254" w:rsidRDefault="00022889" w:rsidP="00256254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100515"/>
          <w:sz w:val="40"/>
          <w:szCs w:val="40"/>
        </w:rPr>
      </w:pPr>
      <w:r w:rsidRPr="007576B1">
        <w:rPr>
          <w:rFonts w:cstheme="minorHAnsi"/>
          <w:color w:val="100515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2C1AC915" wp14:editId="01227DF8">
            <wp:simplePos x="0" y="0"/>
            <wp:positionH relativeFrom="margin">
              <wp:posOffset>4465320</wp:posOffset>
            </wp:positionH>
            <wp:positionV relativeFrom="paragraph">
              <wp:posOffset>391795</wp:posOffset>
            </wp:positionV>
            <wp:extent cx="2526030" cy="1891665"/>
            <wp:effectExtent l="19050" t="19050" r="26670" b="13335"/>
            <wp:wrapSquare wrapText="bothSides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54" w:rsidRPr="00F1570B">
        <w:rPr>
          <w:rFonts w:ascii="Verdana" w:eastAsia="Times New Roman" w:hAnsi="Verdana" w:cs="Times New Roman"/>
          <w:b/>
          <w:bCs/>
          <w:color w:val="100515"/>
          <w:sz w:val="40"/>
          <w:szCs w:val="40"/>
        </w:rPr>
        <w:t>Shoreland Zoning</w:t>
      </w:r>
      <w:r w:rsidR="00F1570B">
        <w:rPr>
          <w:rFonts w:ascii="Verdana" w:eastAsia="Times New Roman" w:hAnsi="Verdana" w:cs="Times New Roman"/>
          <w:b/>
          <w:bCs/>
          <w:color w:val="100515"/>
          <w:sz w:val="40"/>
          <w:szCs w:val="40"/>
        </w:rPr>
        <w:t xml:space="preserve"> Resources</w:t>
      </w:r>
    </w:p>
    <w:p w14:paraId="44AEC8CB" w14:textId="350EF290" w:rsidR="00D02415" w:rsidRPr="00A56944" w:rsidRDefault="00BE7660" w:rsidP="00A56944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100515"/>
        </w:rPr>
      </w:pPr>
      <w:r w:rsidRPr="00FD045A">
        <w:rPr>
          <w:rFonts w:cstheme="minorHAnsi"/>
          <w:noProof/>
        </w:rPr>
        <w:drawing>
          <wp:anchor distT="0" distB="0" distL="114300" distR="114300" simplePos="0" relativeHeight="251627520" behindDoc="0" locked="0" layoutInCell="1" allowOverlap="1" wp14:anchorId="0085AB48" wp14:editId="197C4160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431800" cy="411480"/>
            <wp:effectExtent l="0" t="0" r="6350" b="7620"/>
            <wp:wrapSquare wrapText="bothSides"/>
            <wp:docPr id="2" name="Picture 2" descr="[Play This Video]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Play This Video] - ClipArt B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54" w:rsidRPr="00F1570B">
        <w:rPr>
          <w:rFonts w:ascii="Verdana" w:eastAsia="Times New Roman" w:hAnsi="Verdana" w:cs="Times New Roman"/>
          <w:b/>
          <w:color w:val="100515"/>
        </w:rPr>
        <w:t>Overview of Shoreland Zoning</w:t>
      </w:r>
    </w:p>
    <w:p w14:paraId="490C55C9" w14:textId="1FFFD805" w:rsidR="00F1570B" w:rsidRPr="00FD045A" w:rsidRDefault="00F1570B" w:rsidP="0098439B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r w:rsidRPr="00FD045A">
        <w:rPr>
          <w:rFonts w:eastAsia="Times New Roman" w:cstheme="minorHAnsi"/>
          <w:color w:val="100515"/>
        </w:rPr>
        <w:t>A video explaining</w:t>
      </w:r>
      <w:r w:rsidR="00256254" w:rsidRPr="00FD045A">
        <w:rPr>
          <w:rFonts w:eastAsia="Times New Roman" w:cstheme="minorHAnsi"/>
          <w:color w:val="100515"/>
        </w:rPr>
        <w:t xml:space="preserve"> basics, </w:t>
      </w:r>
      <w:r w:rsidR="00A56944">
        <w:rPr>
          <w:rFonts w:eastAsia="Times New Roman" w:cstheme="minorHAnsi"/>
          <w:color w:val="100515"/>
        </w:rPr>
        <w:t xml:space="preserve">science, </w:t>
      </w:r>
      <w:r w:rsidR="00256254" w:rsidRPr="00FD045A">
        <w:rPr>
          <w:rFonts w:eastAsia="Times New Roman" w:cstheme="minorHAnsi"/>
          <w:color w:val="100515"/>
        </w:rPr>
        <w:t xml:space="preserve">county efforts, and the </w:t>
      </w:r>
      <w:r w:rsidR="008B28F0">
        <w:rPr>
          <w:rFonts w:eastAsia="Times New Roman" w:cstheme="minorHAnsi"/>
          <w:color w:val="100515"/>
        </w:rPr>
        <w:t>legislative</w:t>
      </w:r>
      <w:r w:rsidR="00256254" w:rsidRPr="00FD045A">
        <w:rPr>
          <w:rFonts w:eastAsia="Times New Roman" w:cstheme="minorHAnsi"/>
          <w:color w:val="100515"/>
        </w:rPr>
        <w:t xml:space="preserve"> changes to shoreland zoning.</w:t>
      </w:r>
      <w:r w:rsidR="0098439B" w:rsidRPr="00FD045A">
        <w:rPr>
          <w:rFonts w:eastAsia="Times New Roman" w:cstheme="minorHAnsi"/>
          <w:color w:val="100515"/>
        </w:rPr>
        <w:t xml:space="preserve"> </w:t>
      </w:r>
      <w:hyperlink r:id="rId7" w:history="1">
        <w:r w:rsidR="00256254" w:rsidRPr="00D47323">
          <w:rPr>
            <w:rStyle w:val="Hyperlink"/>
            <w:rFonts w:eastAsia="Times New Roman" w:cstheme="minorHAnsi"/>
            <w:color w:val="0033CC"/>
          </w:rPr>
          <w:t>www.youtube.com/watch?v=enus9Ceub2g</w:t>
        </w:r>
      </w:hyperlink>
      <w:r w:rsidR="00256254" w:rsidRPr="00FD045A">
        <w:rPr>
          <w:rFonts w:eastAsia="Times New Roman" w:cstheme="minorHAnsi"/>
          <w:color w:val="100515"/>
        </w:rPr>
        <w:t xml:space="preserve"> </w:t>
      </w:r>
    </w:p>
    <w:p w14:paraId="5AC4B61D" w14:textId="77777777" w:rsidR="00A55EC6" w:rsidRDefault="00A55EC6" w:rsidP="0025625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00515"/>
        </w:rPr>
      </w:pPr>
    </w:p>
    <w:p w14:paraId="7E6D6470" w14:textId="1B9268A1" w:rsidR="00A56944" w:rsidRPr="006C59DE" w:rsidRDefault="00BE0037" w:rsidP="0025625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100515"/>
        </w:rPr>
      </w:pPr>
      <w:r w:rsidRPr="006C59DE">
        <w:rPr>
          <w:rFonts w:ascii="Verdana" w:eastAsia="Times New Roman" w:hAnsi="Verdana" w:cs="Times New Roman"/>
          <w:b/>
          <w:bCs/>
          <w:color w:val="100515"/>
        </w:rPr>
        <w:t>Shoreland science handouts</w:t>
      </w:r>
    </w:p>
    <w:p w14:paraId="13F6D9F0" w14:textId="77777777" w:rsidR="0045155A" w:rsidRDefault="0045155A" w:rsidP="0045155A">
      <w:hyperlink r:id="rId8" w:history="1">
        <w:r>
          <w:rPr>
            <w:rStyle w:val="Hyperlink"/>
          </w:rPr>
          <w:t>https://bit.ly/shorelandscience</w:t>
        </w:r>
      </w:hyperlink>
    </w:p>
    <w:p w14:paraId="6813695B" w14:textId="4910850C" w:rsidR="0098439B" w:rsidRPr="00256254" w:rsidRDefault="0098439B" w:rsidP="0025625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00515"/>
        </w:rPr>
      </w:pPr>
    </w:p>
    <w:p w14:paraId="4BBDB83A" w14:textId="5EE48356" w:rsidR="00256254" w:rsidRPr="00F1570B" w:rsidRDefault="006C1D36" w:rsidP="00256254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100515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23FD058B" wp14:editId="3B3FF268">
            <wp:simplePos x="0" y="0"/>
            <wp:positionH relativeFrom="column">
              <wp:posOffset>-83820</wp:posOffset>
            </wp:positionH>
            <wp:positionV relativeFrom="paragraph">
              <wp:posOffset>273050</wp:posOffset>
            </wp:positionV>
            <wp:extent cx="431800" cy="411480"/>
            <wp:effectExtent l="0" t="0" r="6350" b="7620"/>
            <wp:wrapSquare wrapText="bothSides"/>
            <wp:docPr id="4" name="Picture 4" descr="[Play This Video]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Play This Video] - ClipArt B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9F3">
        <w:rPr>
          <w:rFonts w:ascii="Verdana" w:eastAsia="Times New Roman" w:hAnsi="Verdana" w:cs="Times New Roman"/>
          <w:b/>
          <w:color w:val="100515"/>
        </w:rPr>
        <w:t>History of Shoreland Zoning</w:t>
      </w:r>
    </w:p>
    <w:p w14:paraId="0A9B38FC" w14:textId="41B5D187" w:rsidR="003C13D9" w:rsidRPr="00175E50" w:rsidRDefault="0062624C" w:rsidP="0098439B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r w:rsidRPr="00175E50">
        <w:rPr>
          <w:rFonts w:eastAsia="Times New Roman" w:cstheme="minorHAnsi"/>
          <w:color w:val="100515"/>
        </w:rPr>
        <w:t>T</w:t>
      </w:r>
      <w:r w:rsidR="00256254" w:rsidRPr="00175E50">
        <w:rPr>
          <w:rFonts w:eastAsia="Times New Roman" w:cstheme="minorHAnsi"/>
          <w:color w:val="100515"/>
        </w:rPr>
        <w:t xml:space="preserve">hree short videos about the </w:t>
      </w:r>
      <w:r w:rsidRPr="00175E50">
        <w:rPr>
          <w:rFonts w:eastAsia="Times New Roman" w:cstheme="minorHAnsi"/>
          <w:color w:val="100515"/>
        </w:rPr>
        <w:t xml:space="preserve">Wisconsin </w:t>
      </w:r>
      <w:r w:rsidR="0065285E">
        <w:rPr>
          <w:rFonts w:eastAsia="Times New Roman" w:cstheme="minorHAnsi"/>
          <w:color w:val="100515"/>
        </w:rPr>
        <w:t>residents</w:t>
      </w:r>
      <w:r w:rsidRPr="00175E50">
        <w:rPr>
          <w:rFonts w:eastAsia="Times New Roman" w:cstheme="minorHAnsi"/>
          <w:color w:val="100515"/>
        </w:rPr>
        <w:t xml:space="preserve"> who helped develop the</w:t>
      </w:r>
      <w:r w:rsidR="00256254" w:rsidRPr="00175E50">
        <w:rPr>
          <w:rFonts w:eastAsia="Times New Roman" w:cstheme="minorHAnsi"/>
          <w:color w:val="100515"/>
        </w:rPr>
        <w:t xml:space="preserve"> Public Trust Doctrine.</w:t>
      </w:r>
      <w:r w:rsidRPr="00175E50">
        <w:rPr>
          <w:rFonts w:eastAsia="Times New Roman" w:cstheme="minorHAnsi"/>
          <w:color w:val="100515"/>
        </w:rPr>
        <w:t xml:space="preserve"> </w:t>
      </w:r>
      <w:r w:rsidR="006C1D36" w:rsidRPr="00175E50">
        <w:rPr>
          <w:rFonts w:eastAsia="Times New Roman" w:cstheme="minorHAnsi"/>
          <w:color w:val="100515"/>
        </w:rPr>
        <w:t xml:space="preserve">This is the legal basis and the rationale behind shoreland zoning and goes back to the Wisconsin Constitution. </w:t>
      </w:r>
      <w:hyperlink r:id="rId9" w:history="1">
        <w:r w:rsidR="00256254" w:rsidRPr="00175E50">
          <w:rPr>
            <w:rStyle w:val="Hyperlink"/>
            <w:rFonts w:eastAsia="Times New Roman" w:cstheme="minorHAnsi"/>
          </w:rPr>
          <w:t>dnr.wi.gov/topic/waterways/</w:t>
        </w:r>
        <w:proofErr w:type="spellStart"/>
        <w:r w:rsidR="00256254" w:rsidRPr="00175E50">
          <w:rPr>
            <w:rStyle w:val="Hyperlink"/>
            <w:rFonts w:eastAsia="Times New Roman" w:cstheme="minorHAnsi"/>
          </w:rPr>
          <w:t>about_us</w:t>
        </w:r>
        <w:proofErr w:type="spellEnd"/>
        <w:r w:rsidR="00256254" w:rsidRPr="00175E50">
          <w:rPr>
            <w:rStyle w:val="Hyperlink"/>
            <w:rFonts w:eastAsia="Times New Roman" w:cstheme="minorHAnsi"/>
          </w:rPr>
          <w:t>/doctrine.htm</w:t>
        </w:r>
      </w:hyperlink>
      <w:r w:rsidR="00256254" w:rsidRPr="00175E50">
        <w:rPr>
          <w:rFonts w:eastAsia="Times New Roman" w:cstheme="minorHAnsi"/>
          <w:color w:val="100515"/>
        </w:rPr>
        <w:t xml:space="preserve"> </w:t>
      </w:r>
      <w:r w:rsidR="00256254" w:rsidRPr="00175E50">
        <w:rPr>
          <w:rFonts w:eastAsia="Times New Roman" w:cstheme="minorHAnsi"/>
          <w:color w:val="100515"/>
        </w:rPr>
        <w:br/>
      </w:r>
    </w:p>
    <w:p w14:paraId="49F7553F" w14:textId="59736131" w:rsidR="00FA3078" w:rsidRPr="00175E50" w:rsidRDefault="00591AE7" w:rsidP="00A81E1E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r w:rsidRPr="00175E50">
        <w:rPr>
          <w:rFonts w:eastAsia="Times New Roman" w:cstheme="minorHAnsi"/>
          <w:color w:val="100515"/>
        </w:rPr>
        <w:t>Wisconsin</w:t>
      </w:r>
      <w:r w:rsidR="00A81E1E" w:rsidRPr="00175E50">
        <w:rPr>
          <w:rFonts w:eastAsia="Times New Roman" w:cstheme="minorHAnsi"/>
          <w:color w:val="100515"/>
        </w:rPr>
        <w:t xml:space="preserve"> shoreland zoning </w:t>
      </w:r>
      <w:r w:rsidRPr="00175E50">
        <w:rPr>
          <w:rFonts w:eastAsia="Times New Roman" w:cstheme="minorHAnsi"/>
          <w:color w:val="100515"/>
        </w:rPr>
        <w:t>timeline</w:t>
      </w:r>
      <w:r w:rsidR="004F02FD">
        <w:rPr>
          <w:rFonts w:eastAsia="Times New Roman" w:cstheme="minorHAnsi"/>
          <w:color w:val="100515"/>
        </w:rPr>
        <w:t>.</w:t>
      </w:r>
    </w:p>
    <w:p w14:paraId="6F5293CF" w14:textId="4F2EAAA4" w:rsidR="00A81E1E" w:rsidRPr="00175E50" w:rsidRDefault="00C402FD" w:rsidP="00A81E1E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hyperlink r:id="rId10" w:history="1">
        <w:r w:rsidR="00175E50" w:rsidRPr="00175E50">
          <w:rPr>
            <w:rStyle w:val="Hyperlink"/>
            <w:rFonts w:eastAsia="Times New Roman" w:cstheme="minorHAnsi"/>
          </w:rPr>
          <w:t>www.uwsp.edu/cnr-ap/clue/Documents/Water/Wisconsin%20Shoreland%20Zoning%20Timeline%207-19.pdf</w:t>
        </w:r>
      </w:hyperlink>
      <w:r w:rsidR="00A81E1E" w:rsidRPr="00175E50">
        <w:rPr>
          <w:rFonts w:eastAsia="Times New Roman" w:cstheme="minorHAnsi"/>
          <w:color w:val="100515"/>
        </w:rPr>
        <w:t xml:space="preserve"> </w:t>
      </w:r>
    </w:p>
    <w:p w14:paraId="74D0BBE0" w14:textId="42933138" w:rsidR="0098439B" w:rsidRDefault="0098439B" w:rsidP="0098439B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</w:p>
    <w:p w14:paraId="37338CE9" w14:textId="4CA760A2" w:rsidR="00336911" w:rsidRDefault="00336911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</w:p>
    <w:p w14:paraId="6AA61AE4" w14:textId="3F23FE88" w:rsidR="00336911" w:rsidRDefault="00336911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</w:p>
    <w:p w14:paraId="6172063E" w14:textId="660CF2C6" w:rsidR="009A2052" w:rsidRDefault="00022889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  <w:r w:rsidRPr="0005030C">
        <w:rPr>
          <w:rFonts w:eastAsia="Times New Roman" w:cstheme="minorHAnsi"/>
          <w:bCs/>
          <w:color w:val="100515"/>
        </w:rPr>
        <w:drawing>
          <wp:anchor distT="0" distB="0" distL="114300" distR="114300" simplePos="0" relativeHeight="251702272" behindDoc="0" locked="0" layoutInCell="1" allowOverlap="1" wp14:anchorId="67ED7BAC" wp14:editId="6266A449">
            <wp:simplePos x="0" y="0"/>
            <wp:positionH relativeFrom="column">
              <wp:posOffset>4526280</wp:posOffset>
            </wp:positionH>
            <wp:positionV relativeFrom="paragraph">
              <wp:posOffset>27940</wp:posOffset>
            </wp:positionV>
            <wp:extent cx="2451100" cy="1838325"/>
            <wp:effectExtent l="19050" t="19050" r="25400" b="28575"/>
            <wp:wrapSquare wrapText="bothSides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8E1">
        <w:rPr>
          <w:rFonts w:ascii="Verdana" w:eastAsia="Times New Roman" w:hAnsi="Verdana" w:cs="Times New Roman"/>
          <w:b/>
          <w:color w:val="100515"/>
        </w:rPr>
        <w:t>Role of the z</w:t>
      </w:r>
      <w:r w:rsidR="009A2052">
        <w:rPr>
          <w:rFonts w:ascii="Verdana" w:eastAsia="Times New Roman" w:hAnsi="Verdana" w:cs="Times New Roman"/>
          <w:b/>
          <w:color w:val="100515"/>
        </w:rPr>
        <w:t>oning board webinar</w:t>
      </w:r>
      <w:r w:rsidR="008378E1">
        <w:rPr>
          <w:rFonts w:ascii="Verdana" w:eastAsia="Times New Roman" w:hAnsi="Verdana" w:cs="Times New Roman"/>
          <w:b/>
          <w:color w:val="100515"/>
        </w:rPr>
        <w:t xml:space="preserve"> recording</w:t>
      </w:r>
    </w:p>
    <w:p w14:paraId="1AECC2DE" w14:textId="5F65A634" w:rsidR="008378E1" w:rsidRPr="0015173B" w:rsidRDefault="008378E1" w:rsidP="006C368D">
      <w:pPr>
        <w:shd w:val="clear" w:color="auto" w:fill="FFFFFF"/>
        <w:spacing w:after="0" w:line="240" w:lineRule="auto"/>
        <w:rPr>
          <w:rFonts w:eastAsia="Times New Roman" w:cstheme="minorHAnsi"/>
          <w:b/>
          <w:color w:val="100515"/>
        </w:rPr>
      </w:pPr>
      <w:r w:rsidRPr="0015173B">
        <w:rPr>
          <w:rFonts w:cstheme="minorHAnsi"/>
          <w:color w:val="100515"/>
          <w:shd w:val="clear" w:color="auto" w:fill="FFFFFF"/>
        </w:rPr>
        <w:t>This webinar covers decisions typically assigned to the zoning board of adjustment or appeals, including variances, administrative appeals, and conditional uses. It takes a closer look at the quasi-judicial role of the zoning board and how their decisions impact communities.</w:t>
      </w:r>
    </w:p>
    <w:p w14:paraId="6669EBD8" w14:textId="2950531F" w:rsidR="009A2052" w:rsidRDefault="00841CD1" w:rsidP="006C368D">
      <w:pPr>
        <w:shd w:val="clear" w:color="auto" w:fill="FFFFFF"/>
        <w:spacing w:after="0" w:line="240" w:lineRule="auto"/>
        <w:rPr>
          <w:rFonts w:eastAsia="Times New Roman" w:cstheme="minorHAnsi"/>
          <w:bCs/>
          <w:color w:val="100515"/>
        </w:rPr>
      </w:pPr>
      <w:hyperlink r:id="rId12" w:history="1">
        <w:r w:rsidRPr="0084793B">
          <w:rPr>
            <w:rStyle w:val="Hyperlink"/>
            <w:rFonts w:eastAsia="Times New Roman" w:cstheme="minorHAnsi"/>
            <w:bCs/>
          </w:rPr>
          <w:t>www.uwsp.edu/cnr-ap/clue/Pages/Webinars/Role-of-the-ZB-of-Adjustment_Appeals.aspx</w:t>
        </w:r>
      </w:hyperlink>
      <w:r w:rsidR="008378E1" w:rsidRPr="0015173B">
        <w:rPr>
          <w:rFonts w:eastAsia="Times New Roman" w:cstheme="minorHAnsi"/>
          <w:bCs/>
          <w:color w:val="100515"/>
        </w:rPr>
        <w:t xml:space="preserve"> </w:t>
      </w:r>
    </w:p>
    <w:p w14:paraId="3B936CBA" w14:textId="6028FDEE" w:rsidR="00841CD1" w:rsidRDefault="00841CD1" w:rsidP="006C368D">
      <w:pPr>
        <w:shd w:val="clear" w:color="auto" w:fill="FFFFFF"/>
        <w:spacing w:after="0" w:line="240" w:lineRule="auto"/>
        <w:rPr>
          <w:rFonts w:eastAsia="Times New Roman" w:cstheme="minorHAnsi"/>
          <w:bCs/>
          <w:color w:val="100515"/>
        </w:rPr>
      </w:pPr>
    </w:p>
    <w:p w14:paraId="7E7FE31A" w14:textId="76F342FB" w:rsidR="00841CD1" w:rsidRDefault="00841CD1" w:rsidP="00841CD1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  <w:r w:rsidRPr="00067CB2">
        <w:rPr>
          <w:rFonts w:cstheme="minorHAnsi"/>
          <w:color w:val="100515"/>
          <w:shd w:val="clear" w:color="auto" w:fill="FFFFFF"/>
        </w:rPr>
        <w:t>CLUE offers zoning board training through webinars and workshops.</w:t>
      </w:r>
    </w:p>
    <w:p w14:paraId="33D1463A" w14:textId="6873AEAD" w:rsidR="00841CD1" w:rsidRPr="0015173B" w:rsidRDefault="00841CD1" w:rsidP="006C368D">
      <w:pPr>
        <w:shd w:val="clear" w:color="auto" w:fill="FFFFFF"/>
        <w:spacing w:after="0" w:line="240" w:lineRule="auto"/>
        <w:rPr>
          <w:rFonts w:eastAsia="Times New Roman" w:cstheme="minorHAnsi"/>
          <w:bCs/>
          <w:color w:val="100515"/>
        </w:rPr>
      </w:pPr>
    </w:p>
    <w:p w14:paraId="750C8602" w14:textId="2C12D094" w:rsidR="0005030C" w:rsidRDefault="0005030C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</w:p>
    <w:p w14:paraId="79961AEE" w14:textId="5E13E4FD" w:rsidR="006C368D" w:rsidRDefault="006C368D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  <w:r>
        <w:rPr>
          <w:rFonts w:ascii="Verdana" w:eastAsia="Times New Roman" w:hAnsi="Verdana" w:cs="Times New Roman"/>
          <w:b/>
          <w:color w:val="100515"/>
        </w:rPr>
        <w:t>Zoning Board Handbook</w:t>
      </w:r>
    </w:p>
    <w:p w14:paraId="0E9408F6" w14:textId="6E00AC56" w:rsidR="006C368D" w:rsidRDefault="00DD6A76" w:rsidP="006C368D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9CCABA2" wp14:editId="4E62EE5E">
            <wp:simplePos x="0" y="0"/>
            <wp:positionH relativeFrom="page">
              <wp:posOffset>5707380</wp:posOffset>
            </wp:positionH>
            <wp:positionV relativeFrom="paragraph">
              <wp:posOffset>40005</wp:posOffset>
            </wp:positionV>
            <wp:extent cx="1866900" cy="2413000"/>
            <wp:effectExtent l="19050" t="19050" r="19050" b="25400"/>
            <wp:wrapSquare wrapText="bothSides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8D">
        <w:rPr>
          <w:rFonts w:cstheme="minorHAnsi"/>
          <w:color w:val="100515"/>
          <w:shd w:val="clear" w:color="auto" w:fill="FFFFFF"/>
        </w:rPr>
        <w:t xml:space="preserve">Zoning boards act like judges to decide on variances, administrative appeals, and in some counties, conditional uses. Their decisions impact shoreland zoning and other types of zoning. </w:t>
      </w:r>
      <w:r w:rsidR="006C368D" w:rsidRPr="0030746E">
        <w:rPr>
          <w:rFonts w:cstheme="minorHAnsi"/>
          <w:color w:val="100515"/>
          <w:shd w:val="clear" w:color="auto" w:fill="FFFFFF"/>
        </w:rPr>
        <w:t xml:space="preserve">The </w:t>
      </w:r>
      <w:hyperlink r:id="rId14" w:history="1">
        <w:r w:rsidR="006C368D" w:rsidRPr="00067CB2">
          <w:rPr>
            <w:rStyle w:val="Hyperlink"/>
            <w:rFonts w:cstheme="minorHAnsi"/>
            <w:shd w:val="clear" w:color="auto" w:fill="FFFFFF"/>
          </w:rPr>
          <w:t>Zoning Board Handbook</w:t>
        </w:r>
      </w:hyperlink>
      <w:r w:rsidR="006C368D" w:rsidRPr="0030746E">
        <w:rPr>
          <w:rFonts w:cstheme="minorHAnsi"/>
          <w:color w:val="100515"/>
          <w:shd w:val="clear" w:color="auto" w:fill="FFFFFF"/>
        </w:rPr>
        <w:t xml:space="preserve"> is intended to assist zoning board members, local government officials and citizens in understanding the role of the zoning board and the procedures and standards with which their decisions must comply. </w:t>
      </w:r>
    </w:p>
    <w:p w14:paraId="2AE05CF9" w14:textId="043343E0" w:rsidR="001A733A" w:rsidRDefault="001A733A" w:rsidP="006C368D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  <w:hyperlink r:id="rId15" w:history="1">
        <w:r w:rsidRPr="0084793B">
          <w:rPr>
            <w:rStyle w:val="Hyperlink"/>
            <w:rFonts w:cstheme="minorHAnsi"/>
            <w:shd w:val="clear" w:color="auto" w:fill="FFFFFF"/>
          </w:rPr>
          <w:t>www.uwsp.edu/cnr-ap/clue/Docum</w:t>
        </w:r>
        <w:r w:rsidRPr="0084793B">
          <w:rPr>
            <w:rStyle w:val="Hyperlink"/>
            <w:rFonts w:cstheme="minorHAnsi"/>
            <w:shd w:val="clear" w:color="auto" w:fill="FFFFFF"/>
          </w:rPr>
          <w:t>e</w:t>
        </w:r>
        <w:r w:rsidRPr="0084793B">
          <w:rPr>
            <w:rStyle w:val="Hyperlink"/>
            <w:rFonts w:cstheme="minorHAnsi"/>
            <w:shd w:val="clear" w:color="auto" w:fill="FFFFFF"/>
          </w:rPr>
          <w:t>nts/ZoningHandbook/Zoning_Board_Handbook.pdf</w:t>
        </w:r>
      </w:hyperlink>
      <w:r>
        <w:rPr>
          <w:rFonts w:cstheme="minorHAnsi"/>
          <w:color w:val="100515"/>
          <w:shd w:val="clear" w:color="auto" w:fill="FFFFFF"/>
        </w:rPr>
        <w:t xml:space="preserve"> </w:t>
      </w:r>
    </w:p>
    <w:p w14:paraId="1D868EA6" w14:textId="3DBFA9DD" w:rsidR="0095621A" w:rsidRPr="0030746E" w:rsidRDefault="0095621A" w:rsidP="006C368D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</w:p>
    <w:p w14:paraId="60287971" w14:textId="6D172374" w:rsidR="006C368D" w:rsidRPr="00D54258" w:rsidRDefault="00D54258" w:rsidP="006C368D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r w:rsidRPr="00FD045A">
        <w:rPr>
          <w:rFonts w:eastAsia="Times New Roman" w:cstheme="minorHAnsi"/>
          <w:color w:val="100515"/>
        </w:rPr>
        <w:t>Summary of shoreland zoning, includ</w:t>
      </w:r>
      <w:r>
        <w:rPr>
          <w:rFonts w:eastAsia="Times New Roman" w:cstheme="minorHAnsi"/>
          <w:color w:val="100515"/>
        </w:rPr>
        <w:t>ing</w:t>
      </w:r>
      <w:r w:rsidRPr="00FD045A">
        <w:rPr>
          <w:rFonts w:eastAsia="Times New Roman" w:cstheme="minorHAnsi"/>
          <w:color w:val="100515"/>
        </w:rPr>
        <w:t xml:space="preserve"> suggestions for zoning board members. </w:t>
      </w:r>
      <w:r>
        <w:rPr>
          <w:rFonts w:eastAsia="Times New Roman" w:cstheme="minorHAnsi"/>
          <w:color w:val="100515"/>
        </w:rPr>
        <w:t xml:space="preserve">Starts on page 139 </w:t>
      </w:r>
      <w:r w:rsidRPr="00FD045A">
        <w:rPr>
          <w:rFonts w:eastAsia="Times New Roman" w:cstheme="minorHAnsi"/>
          <w:color w:val="100515"/>
        </w:rPr>
        <w:t xml:space="preserve">of </w:t>
      </w:r>
      <w:r>
        <w:rPr>
          <w:rFonts w:eastAsia="Times New Roman" w:cstheme="minorHAnsi"/>
          <w:color w:val="100515"/>
        </w:rPr>
        <w:t xml:space="preserve">the </w:t>
      </w:r>
      <w:r w:rsidRPr="00FD045A">
        <w:rPr>
          <w:rFonts w:eastAsia="Times New Roman" w:cstheme="minorHAnsi"/>
          <w:color w:val="100515"/>
        </w:rPr>
        <w:t>Zoning Board Handbook.</w:t>
      </w:r>
    </w:p>
    <w:p w14:paraId="0A2E3599" w14:textId="77777777" w:rsidR="006C368D" w:rsidRDefault="006C368D" w:rsidP="006C368D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</w:p>
    <w:p w14:paraId="660499FE" w14:textId="77777777" w:rsidR="006C368D" w:rsidRPr="00067CB2" w:rsidRDefault="006C368D" w:rsidP="006C368D">
      <w:pPr>
        <w:shd w:val="clear" w:color="auto" w:fill="FFFFFF"/>
        <w:spacing w:after="0" w:line="240" w:lineRule="auto"/>
        <w:rPr>
          <w:rFonts w:cstheme="minorHAnsi"/>
          <w:color w:val="100515"/>
          <w:shd w:val="clear" w:color="auto" w:fill="FFFFFF"/>
        </w:rPr>
      </w:pPr>
    </w:p>
    <w:p w14:paraId="59948C39" w14:textId="5AFAC223" w:rsidR="006C368D" w:rsidRDefault="006C368D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</w:p>
    <w:p w14:paraId="32D45693" w14:textId="60F6AB81" w:rsidR="006C368D" w:rsidRDefault="009F03AE" w:rsidP="006C368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00515"/>
        </w:rPr>
      </w:pPr>
      <w:r w:rsidRPr="009F03AE">
        <w:rPr>
          <w:rFonts w:eastAsia="Times New Roman" w:cstheme="minorHAnsi"/>
          <w:bCs/>
          <w:color w:val="100515"/>
        </w:rPr>
        <w:lastRenderedPageBreak/>
        <w:drawing>
          <wp:anchor distT="0" distB="0" distL="114300" distR="114300" simplePos="0" relativeHeight="251703296" behindDoc="0" locked="0" layoutInCell="1" allowOverlap="1" wp14:anchorId="033DFDC8" wp14:editId="743A3454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3664213" cy="2369185"/>
            <wp:effectExtent l="19050" t="19050" r="12700" b="12065"/>
            <wp:wrapSquare wrapText="bothSides"/>
            <wp:docPr id="11" name="Picture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F3C089-375E-41C0-A013-931612B65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01F3C089-375E-41C0-A013-931612B65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213" cy="236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6C47185" w14:textId="05C88901" w:rsidR="0098439B" w:rsidRDefault="00256254" w:rsidP="009843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00515"/>
        </w:rPr>
      </w:pPr>
      <w:r w:rsidRPr="00256254">
        <w:rPr>
          <w:rFonts w:ascii="Verdana" w:eastAsia="Times New Roman" w:hAnsi="Verdana" w:cs="Times New Roman"/>
          <w:b/>
          <w:color w:val="100515"/>
        </w:rPr>
        <w:t>Publications for waterfront property owners</w:t>
      </w:r>
      <w:r w:rsidRPr="00256254">
        <w:rPr>
          <w:rFonts w:ascii="Verdana" w:eastAsia="Times New Roman" w:hAnsi="Verdana" w:cs="Times New Roman"/>
          <w:color w:val="100515"/>
        </w:rPr>
        <w:t xml:space="preserve"> </w:t>
      </w:r>
    </w:p>
    <w:p w14:paraId="3943B995" w14:textId="74F37307" w:rsidR="0098439B" w:rsidRPr="00175E50" w:rsidRDefault="00C402FD" w:rsidP="0098439B">
      <w:pPr>
        <w:shd w:val="clear" w:color="auto" w:fill="FFFFFF"/>
        <w:spacing w:after="0" w:line="240" w:lineRule="auto"/>
        <w:rPr>
          <w:rFonts w:eastAsia="Times New Roman" w:cstheme="minorHAnsi"/>
          <w:color w:val="100515"/>
        </w:rPr>
      </w:pPr>
      <w:hyperlink r:id="rId17" w:history="1">
        <w:r w:rsidR="0098439B" w:rsidRPr="00175E50">
          <w:rPr>
            <w:rStyle w:val="Hyperlink"/>
            <w:rFonts w:eastAsia="Times New Roman" w:cstheme="minorHAnsi"/>
          </w:rPr>
          <w:t>www.uwsp.edu/cnr-ap/clue/Pages/publications-resources/water.aspx</w:t>
        </w:r>
      </w:hyperlink>
    </w:p>
    <w:p w14:paraId="33FBFAB0" w14:textId="77777777" w:rsidR="00902089" w:rsidRDefault="00A8719C" w:rsidP="00EA20D7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00515"/>
        </w:rPr>
      </w:pPr>
      <w:r>
        <w:rPr>
          <w:rFonts w:eastAsia="Times New Roman" w:cstheme="minorHAnsi"/>
          <w:color w:val="100515"/>
        </w:rPr>
        <w:t xml:space="preserve">The value of shoreland zoning </w:t>
      </w:r>
    </w:p>
    <w:p w14:paraId="4FD8D8BC" w14:textId="5C368E3F" w:rsidR="00EA20D7" w:rsidRPr="00175E50" w:rsidRDefault="00EA20D7" w:rsidP="00EA20D7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00515"/>
        </w:rPr>
      </w:pPr>
      <w:r w:rsidRPr="00175E50">
        <w:rPr>
          <w:rFonts w:eastAsia="Times New Roman" w:cstheme="minorHAnsi"/>
          <w:color w:val="100515"/>
        </w:rPr>
        <w:t>Choosing the right waterfront property</w:t>
      </w:r>
    </w:p>
    <w:p w14:paraId="2C153985" w14:textId="439131D9" w:rsidR="00256254" w:rsidRPr="00175E50" w:rsidRDefault="00256254" w:rsidP="0098439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00515"/>
        </w:rPr>
      </w:pPr>
      <w:r w:rsidRPr="00175E50">
        <w:rPr>
          <w:rFonts w:eastAsia="Times New Roman" w:cstheme="minorHAnsi"/>
          <w:color w:val="100515"/>
        </w:rPr>
        <w:t xml:space="preserve">Protecting your waterfront investment: 10 </w:t>
      </w:r>
      <w:r w:rsidR="00C64ACD">
        <w:rPr>
          <w:rFonts w:eastAsia="Times New Roman" w:cstheme="minorHAnsi"/>
          <w:color w:val="100515"/>
        </w:rPr>
        <w:t>shoreland stewardship practices</w:t>
      </w:r>
    </w:p>
    <w:p w14:paraId="454C5AD7" w14:textId="6AB374AE" w:rsidR="00256254" w:rsidRDefault="00256254" w:rsidP="0098439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00515"/>
        </w:rPr>
      </w:pPr>
      <w:r w:rsidRPr="00175E50">
        <w:rPr>
          <w:rFonts w:eastAsia="Times New Roman" w:cstheme="minorHAnsi"/>
          <w:color w:val="100515"/>
        </w:rPr>
        <w:t>Impervious surfaces</w:t>
      </w:r>
      <w:r w:rsidR="004F7295">
        <w:rPr>
          <w:rFonts w:eastAsia="Times New Roman" w:cstheme="minorHAnsi"/>
          <w:color w:val="100515"/>
        </w:rPr>
        <w:t>:</w:t>
      </w:r>
      <w:r w:rsidRPr="00175E50">
        <w:rPr>
          <w:rFonts w:eastAsia="Times New Roman" w:cstheme="minorHAnsi"/>
          <w:color w:val="100515"/>
        </w:rPr>
        <w:t xml:space="preserve"> How they impact fish, </w:t>
      </w:r>
      <w:proofErr w:type="gramStart"/>
      <w:r w:rsidRPr="00175E50">
        <w:rPr>
          <w:rFonts w:eastAsia="Times New Roman" w:cstheme="minorHAnsi"/>
          <w:color w:val="100515"/>
        </w:rPr>
        <w:t>wildlife</w:t>
      </w:r>
      <w:proofErr w:type="gramEnd"/>
      <w:r w:rsidRPr="00175E50">
        <w:rPr>
          <w:rFonts w:eastAsia="Times New Roman" w:cstheme="minorHAnsi"/>
          <w:color w:val="100515"/>
        </w:rPr>
        <w:t xml:space="preserve"> and waterfront property values</w:t>
      </w:r>
      <w:r w:rsidR="00F1570B" w:rsidRPr="00175E50">
        <w:rPr>
          <w:rFonts w:eastAsia="Times New Roman" w:cstheme="minorHAnsi"/>
          <w:color w:val="100515"/>
        </w:rPr>
        <w:t xml:space="preserve"> </w:t>
      </w:r>
    </w:p>
    <w:p w14:paraId="0C42B1EB" w14:textId="39F726ED" w:rsidR="0067396E" w:rsidRPr="00175E50" w:rsidRDefault="0067396E" w:rsidP="0098439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00515"/>
        </w:rPr>
      </w:pPr>
      <w:r>
        <w:rPr>
          <w:rFonts w:eastAsia="Times New Roman" w:cstheme="minorHAnsi"/>
          <w:color w:val="100515"/>
        </w:rPr>
        <w:t>The water’s edge: Helping fish and wildlife on your waterfront property</w:t>
      </w:r>
    </w:p>
    <w:p w14:paraId="1627E75C" w14:textId="1E8C14C4" w:rsidR="00406A83" w:rsidRDefault="00D33B50" w:rsidP="0098439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color w:val="100515"/>
        </w:rPr>
      </w:pPr>
      <w:r w:rsidRPr="00175E50">
        <w:rPr>
          <w:rFonts w:cstheme="minorHAnsi"/>
          <w:noProof/>
          <w:color w:val="0000FF"/>
          <w:u w:val="single"/>
        </w:rPr>
        <w:drawing>
          <wp:anchor distT="0" distB="0" distL="114300" distR="114300" simplePos="0" relativeHeight="251622400" behindDoc="0" locked="0" layoutInCell="1" allowOverlap="1" wp14:anchorId="601C2816" wp14:editId="7D22BB11">
            <wp:simplePos x="0" y="0"/>
            <wp:positionH relativeFrom="page">
              <wp:posOffset>5913120</wp:posOffset>
            </wp:positionH>
            <wp:positionV relativeFrom="paragraph">
              <wp:posOffset>363220</wp:posOffset>
            </wp:positionV>
            <wp:extent cx="1714500" cy="3018155"/>
            <wp:effectExtent l="0" t="0" r="0" b="0"/>
            <wp:wrapSquare wrapText="bothSides"/>
            <wp:docPr id="129031" name="Picture 12" descr="The Water's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" name="Picture 12" descr="The Water's Ed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E50">
        <w:rPr>
          <w:rStyle w:val="Hyperlink"/>
          <w:rFonts w:cstheme="minorHAnsi"/>
          <w:noProof/>
        </w:rPr>
        <w:drawing>
          <wp:anchor distT="0" distB="0" distL="114300" distR="114300" simplePos="0" relativeHeight="251650048" behindDoc="0" locked="0" layoutInCell="1" allowOverlap="1" wp14:anchorId="4CFF7405" wp14:editId="390BACDB">
            <wp:simplePos x="0" y="0"/>
            <wp:positionH relativeFrom="column">
              <wp:posOffset>3558540</wp:posOffset>
            </wp:positionH>
            <wp:positionV relativeFrom="paragraph">
              <wp:posOffset>366395</wp:posOffset>
            </wp:positionV>
            <wp:extent cx="2014220" cy="3009900"/>
            <wp:effectExtent l="0" t="0" r="5080" b="0"/>
            <wp:wrapSquare wrapText="bothSides"/>
            <wp:docPr id="129029" name="Picture 10" descr="Impervious Sur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9" name="Picture 10" descr="Impervious Surfac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97E708" wp14:editId="7DF1678A">
            <wp:simplePos x="0" y="0"/>
            <wp:positionH relativeFrom="column">
              <wp:posOffset>1676400</wp:posOffset>
            </wp:positionH>
            <wp:positionV relativeFrom="paragraph">
              <wp:posOffset>83820</wp:posOffset>
            </wp:positionV>
            <wp:extent cx="1896745" cy="3451225"/>
            <wp:effectExtent l="0" t="0" r="8255" b="0"/>
            <wp:wrapSquare wrapText="bothSides"/>
            <wp:docPr id="6" name="Picture 6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E583D0" wp14:editId="59CB7DA0">
            <wp:simplePos x="0" y="0"/>
            <wp:positionH relativeFrom="margin">
              <wp:posOffset>-343535</wp:posOffset>
            </wp:positionH>
            <wp:positionV relativeFrom="paragraph">
              <wp:posOffset>325755</wp:posOffset>
            </wp:positionV>
            <wp:extent cx="2056130" cy="3017520"/>
            <wp:effectExtent l="0" t="0" r="1270" b="0"/>
            <wp:wrapSquare wrapText="bothSides"/>
            <wp:docPr id="1" name="Picture 1" descr="A picture containing text, water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er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019CE" w14:textId="77777777" w:rsidR="000B11DB" w:rsidRDefault="000B11DB" w:rsidP="000B11DB">
      <w:pPr>
        <w:rPr>
          <w:rFonts w:ascii="Verdana" w:eastAsia="Times New Roman" w:hAnsi="Verdana" w:cs="Times New Roman"/>
          <w:i/>
          <w:color w:val="100515"/>
        </w:rPr>
      </w:pPr>
    </w:p>
    <w:p w14:paraId="275644D1" w14:textId="523D2966" w:rsidR="00DA68ED" w:rsidRPr="000B11DB" w:rsidRDefault="003445EB" w:rsidP="000B11DB">
      <w:pPr>
        <w:rPr>
          <w:rFonts w:ascii="Verdana" w:eastAsia="Times New Roman" w:hAnsi="Verdana" w:cs="Times New Roman"/>
          <w:i/>
          <w:color w:val="100515"/>
        </w:rPr>
      </w:pPr>
      <w:r w:rsidRPr="003445EB">
        <w:drawing>
          <wp:anchor distT="0" distB="0" distL="114300" distR="114300" simplePos="0" relativeHeight="251705344" behindDoc="0" locked="0" layoutInCell="1" allowOverlap="1" wp14:anchorId="483617A0" wp14:editId="050FC876">
            <wp:simplePos x="0" y="0"/>
            <wp:positionH relativeFrom="column">
              <wp:posOffset>4511040</wp:posOffset>
            </wp:positionH>
            <wp:positionV relativeFrom="paragraph">
              <wp:posOffset>28575</wp:posOffset>
            </wp:positionV>
            <wp:extent cx="2529840" cy="1224280"/>
            <wp:effectExtent l="19050" t="19050" r="22860" b="13970"/>
            <wp:wrapSquare wrapText="bothSides"/>
            <wp:docPr id="14" name="Picture 14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evera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2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06A83">
        <w:rPr>
          <w:rFonts w:ascii="Verdana" w:eastAsia="Times New Roman" w:hAnsi="Verdana" w:cs="Times New Roman"/>
          <w:b/>
          <w:color w:val="100515"/>
        </w:rPr>
        <w:t xml:space="preserve">Videos you might play for the public </w:t>
      </w:r>
    </w:p>
    <w:p w14:paraId="13ED1D52" w14:textId="7ACE2A64" w:rsidR="00C52557" w:rsidRDefault="00C52557" w:rsidP="00C52557">
      <w:pPr>
        <w:spacing w:after="0"/>
      </w:pPr>
      <w:r>
        <w:t>Our Lakeshore Connection (</w:t>
      </w:r>
      <w:r w:rsidR="00D51565">
        <w:t>8</w:t>
      </w:r>
      <w:r>
        <w:t xml:space="preserve"> minutes)</w:t>
      </w:r>
      <w:r w:rsidR="003445EB" w:rsidRPr="003445EB">
        <w:rPr>
          <w:noProof/>
        </w:rPr>
        <w:t xml:space="preserve"> </w:t>
      </w:r>
    </w:p>
    <w:p w14:paraId="669F4BB6" w14:textId="07FE1260" w:rsidR="00C52557" w:rsidRDefault="00D51565" w:rsidP="00DA68ED">
      <w:pPr>
        <w:spacing w:after="0"/>
      </w:pPr>
      <w:hyperlink r:id="rId23" w:history="1">
        <w:r w:rsidRPr="00344E9F">
          <w:rPr>
            <w:rStyle w:val="Hyperlink"/>
          </w:rPr>
          <w:t>https://www.youtube.com/watch?v=dwjAoRwLrmM</w:t>
        </w:r>
      </w:hyperlink>
      <w:r>
        <w:t xml:space="preserve"> </w:t>
      </w:r>
      <w:r w:rsidR="00C52557">
        <w:t xml:space="preserve"> </w:t>
      </w:r>
    </w:p>
    <w:p w14:paraId="46729698" w14:textId="7DEC2047" w:rsidR="000141E5" w:rsidRDefault="000141E5" w:rsidP="00DA68ED">
      <w:pPr>
        <w:spacing w:after="0"/>
      </w:pPr>
      <w:r>
        <w:t xml:space="preserve">Impacts of impervious surfaces on fish, </w:t>
      </w:r>
      <w:proofErr w:type="gramStart"/>
      <w:r>
        <w:t>wildlife</w:t>
      </w:r>
      <w:proofErr w:type="gramEnd"/>
      <w:r>
        <w:t xml:space="preserve"> and waterfront property values</w:t>
      </w:r>
      <w:r w:rsidR="00A971CE">
        <w:t xml:space="preserve"> (12 minutes)</w:t>
      </w:r>
      <w:r w:rsidR="007A0418" w:rsidRPr="007A0418">
        <w:rPr>
          <w:noProof/>
        </w:rPr>
        <w:t xml:space="preserve"> </w:t>
      </w:r>
    </w:p>
    <w:p w14:paraId="695E4697" w14:textId="5E12A6B1" w:rsidR="004C413A" w:rsidRDefault="00C402FD" w:rsidP="00DA68ED">
      <w:pPr>
        <w:spacing w:after="0"/>
      </w:pPr>
      <w:hyperlink r:id="rId24" w:history="1">
        <w:r w:rsidR="000141E5" w:rsidRPr="0068244C">
          <w:rPr>
            <w:rStyle w:val="Hyperlink"/>
          </w:rPr>
          <w:t>https://www.youtube.com/watch?v=UPjPnaGNB1c&amp;feature=youtu.be</w:t>
        </w:r>
      </w:hyperlink>
      <w:r w:rsidR="000141E5">
        <w:t xml:space="preserve"> </w:t>
      </w:r>
    </w:p>
    <w:p w14:paraId="66C874D8" w14:textId="790C7DE1" w:rsidR="00A720EB" w:rsidRDefault="00183697" w:rsidP="00E57E21">
      <w:pPr>
        <w:spacing w:after="0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4F38996A" wp14:editId="5FE4A6C4">
            <wp:simplePos x="0" y="0"/>
            <wp:positionH relativeFrom="page">
              <wp:posOffset>5218430</wp:posOffset>
            </wp:positionH>
            <wp:positionV relativeFrom="paragraph">
              <wp:posOffset>33020</wp:posOffset>
            </wp:positionV>
            <wp:extent cx="2049780" cy="1532255"/>
            <wp:effectExtent l="0" t="0" r="7620" b="0"/>
            <wp:wrapSquare wrapText="bothSides"/>
            <wp:docPr id="7" name="Picture 7" descr="https://tse1.mm.bing.net/th?id=OIP.pKUrWbP4VwcKMW_qgDkrQQHaEK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mm.bing.net/th?id=OIP.pKUrWbP4VwcKMW_qgDkrQQHaEK&amp;pid=Api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2930"/>
                    <a:stretch/>
                  </pic:blipFill>
                  <pic:spPr bwMode="auto">
                    <a:xfrm>
                      <a:off x="0" y="0"/>
                      <a:ext cx="204978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E21" w:rsidRPr="000141E5">
        <w:t xml:space="preserve">Larry the All-American Bullfrog (one minute video about </w:t>
      </w:r>
      <w:r w:rsidR="00E57E21">
        <w:t>habitat for</w:t>
      </w:r>
      <w:r w:rsidR="00E57E21" w:rsidRPr="000141E5">
        <w:t xml:space="preserve"> frogs)</w:t>
      </w:r>
      <w:r w:rsidR="00E57E21">
        <w:t xml:space="preserve"> </w:t>
      </w:r>
      <w:hyperlink r:id="rId26" w:history="1">
        <w:r w:rsidR="00E57E21" w:rsidRPr="00327292">
          <w:rPr>
            <w:rStyle w:val="Hyperlink"/>
          </w:rPr>
          <w:t>https://www.youtube.com/watch?v=fABglKV6MLc</w:t>
        </w:r>
      </w:hyperlink>
      <w:r w:rsidR="00E57E21">
        <w:t xml:space="preserve"> </w:t>
      </w:r>
    </w:p>
    <w:p w14:paraId="155AD2EA" w14:textId="051E5E18" w:rsidR="00E57E21" w:rsidRPr="000141E5" w:rsidRDefault="00E57E21" w:rsidP="00E57E21">
      <w:pPr>
        <w:spacing w:after="0"/>
      </w:pPr>
      <w:r w:rsidRPr="000141E5">
        <w:t>S</w:t>
      </w:r>
      <w:r w:rsidR="00C37AC8">
        <w:t>e</w:t>
      </w:r>
      <w:r w:rsidRPr="000141E5">
        <w:t xml:space="preserve">bastian the Goose Encourages Natural Shorelines (two minutes) </w:t>
      </w:r>
    </w:p>
    <w:p w14:paraId="585A0A83" w14:textId="77777777" w:rsidR="00E57E21" w:rsidRDefault="00C402FD" w:rsidP="00E57E21">
      <w:pPr>
        <w:spacing w:after="0"/>
      </w:pPr>
      <w:hyperlink r:id="rId27" w:history="1">
        <w:r w:rsidR="00E57E21" w:rsidRPr="0068244C">
          <w:rPr>
            <w:rStyle w:val="Hyperlink"/>
          </w:rPr>
          <w:t>https://www.youtube.com/watch?v=uhKIGxXgrLg</w:t>
        </w:r>
      </w:hyperlink>
      <w:r w:rsidR="00E57E21">
        <w:t xml:space="preserve"> </w:t>
      </w:r>
    </w:p>
    <w:p w14:paraId="15592BFA" w14:textId="5046B3DD" w:rsidR="006F5541" w:rsidRDefault="006F5541" w:rsidP="00406A83"/>
    <w:p w14:paraId="471921D4" w14:textId="69593907" w:rsidR="0098439B" w:rsidRPr="00183697" w:rsidRDefault="006F5541" w:rsidP="00531186">
      <w:pPr>
        <w:rPr>
          <w:rFonts w:ascii="Calibri" w:hAnsi="Calibri" w:cs="Calibri"/>
          <w:u w:val="single"/>
        </w:rPr>
      </w:pPr>
      <w:r w:rsidRPr="00183697">
        <w:rPr>
          <w:rFonts w:ascii="Calibri" w:eastAsia="Times New Roman" w:hAnsi="Calibri" w:cs="Calibri"/>
          <w:i/>
          <w:color w:val="100515"/>
        </w:rPr>
        <w:t xml:space="preserve">Compiled by Lynn Markham, </w:t>
      </w:r>
      <w:r w:rsidR="00BE46C9" w:rsidRPr="00183697">
        <w:rPr>
          <w:rFonts w:ascii="Calibri" w:eastAsia="Times New Roman" w:hAnsi="Calibri" w:cs="Calibri"/>
          <w:i/>
          <w:color w:val="100515"/>
        </w:rPr>
        <w:t>Center for Land Use Education</w:t>
      </w:r>
      <w:r w:rsidRPr="00183697">
        <w:rPr>
          <w:rFonts w:ascii="Calibri" w:eastAsia="Times New Roman" w:hAnsi="Calibri" w:cs="Calibri"/>
          <w:i/>
          <w:color w:val="100515"/>
        </w:rPr>
        <w:t xml:space="preserve"> </w:t>
      </w:r>
      <w:r w:rsidR="00BC154F" w:rsidRPr="00183697">
        <w:rPr>
          <w:rFonts w:ascii="Calibri" w:eastAsia="Times New Roman" w:hAnsi="Calibri" w:cs="Calibri"/>
          <w:i/>
          <w:color w:val="100515"/>
        </w:rPr>
        <w:t>3/1</w:t>
      </w:r>
      <w:r w:rsidR="00C6594C" w:rsidRPr="00183697">
        <w:rPr>
          <w:rFonts w:ascii="Calibri" w:eastAsia="Times New Roman" w:hAnsi="Calibri" w:cs="Calibri"/>
          <w:i/>
          <w:color w:val="100515"/>
        </w:rPr>
        <w:t>4</w:t>
      </w:r>
      <w:r w:rsidR="00BC154F" w:rsidRPr="00183697">
        <w:rPr>
          <w:rFonts w:ascii="Calibri" w:eastAsia="Times New Roman" w:hAnsi="Calibri" w:cs="Calibri"/>
          <w:i/>
          <w:color w:val="100515"/>
        </w:rPr>
        <w:t>/2</w:t>
      </w:r>
      <w:r w:rsidR="00C6594C" w:rsidRPr="00183697">
        <w:rPr>
          <w:rFonts w:ascii="Calibri" w:eastAsia="Times New Roman" w:hAnsi="Calibri" w:cs="Calibri"/>
          <w:i/>
          <w:color w:val="100515"/>
        </w:rPr>
        <w:t>2</w:t>
      </w:r>
      <w:r w:rsidR="00B86713" w:rsidRPr="00183697">
        <w:rPr>
          <w:rFonts w:ascii="Calibri" w:hAnsi="Calibri" w:cs="Calibri"/>
        </w:rPr>
        <w:t xml:space="preserve"> </w:t>
      </w:r>
    </w:p>
    <w:sectPr w:rsidR="0098439B" w:rsidRPr="00183697" w:rsidSect="009843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94986"/>
    <w:multiLevelType w:val="hybridMultilevel"/>
    <w:tmpl w:val="C7103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A3B22"/>
    <w:multiLevelType w:val="hybridMultilevel"/>
    <w:tmpl w:val="75CA5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70E0F"/>
    <w:multiLevelType w:val="hybridMultilevel"/>
    <w:tmpl w:val="F7C0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150E7"/>
    <w:multiLevelType w:val="multilevel"/>
    <w:tmpl w:val="CF58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0275BD"/>
    <w:multiLevelType w:val="hybridMultilevel"/>
    <w:tmpl w:val="9FDEA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318DB"/>
    <w:multiLevelType w:val="multilevel"/>
    <w:tmpl w:val="7D2A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C6834"/>
    <w:multiLevelType w:val="multilevel"/>
    <w:tmpl w:val="9F32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EC121A"/>
    <w:multiLevelType w:val="multilevel"/>
    <w:tmpl w:val="4880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54"/>
    <w:rsid w:val="000141E5"/>
    <w:rsid w:val="00022889"/>
    <w:rsid w:val="0005030C"/>
    <w:rsid w:val="000544BD"/>
    <w:rsid w:val="00067CB2"/>
    <w:rsid w:val="000B11DB"/>
    <w:rsid w:val="000D556F"/>
    <w:rsid w:val="00114F41"/>
    <w:rsid w:val="0014755C"/>
    <w:rsid w:val="0015173B"/>
    <w:rsid w:val="00175E50"/>
    <w:rsid w:val="00183697"/>
    <w:rsid w:val="00187EBB"/>
    <w:rsid w:val="001A733A"/>
    <w:rsid w:val="001C585F"/>
    <w:rsid w:val="001D4BAA"/>
    <w:rsid w:val="001E41B3"/>
    <w:rsid w:val="00251F42"/>
    <w:rsid w:val="002529F3"/>
    <w:rsid w:val="00256254"/>
    <w:rsid w:val="00257D7E"/>
    <w:rsid w:val="0026651D"/>
    <w:rsid w:val="00283020"/>
    <w:rsid w:val="002F0EFA"/>
    <w:rsid w:val="0030746E"/>
    <w:rsid w:val="00326CA1"/>
    <w:rsid w:val="0033105A"/>
    <w:rsid w:val="00336911"/>
    <w:rsid w:val="003445EB"/>
    <w:rsid w:val="003C13D9"/>
    <w:rsid w:val="00406A83"/>
    <w:rsid w:val="0045155A"/>
    <w:rsid w:val="004620E2"/>
    <w:rsid w:val="004C413A"/>
    <w:rsid w:val="004E027F"/>
    <w:rsid w:val="004F02FD"/>
    <w:rsid w:val="004F7295"/>
    <w:rsid w:val="00513280"/>
    <w:rsid w:val="00531186"/>
    <w:rsid w:val="0056210B"/>
    <w:rsid w:val="00591AE7"/>
    <w:rsid w:val="005C57E9"/>
    <w:rsid w:val="005F2429"/>
    <w:rsid w:val="00603A8F"/>
    <w:rsid w:val="0062624C"/>
    <w:rsid w:val="00646419"/>
    <w:rsid w:val="0065285E"/>
    <w:rsid w:val="00664118"/>
    <w:rsid w:val="0067396E"/>
    <w:rsid w:val="006C1D36"/>
    <w:rsid w:val="006C368D"/>
    <w:rsid w:val="006C59DE"/>
    <w:rsid w:val="006F5541"/>
    <w:rsid w:val="006F6712"/>
    <w:rsid w:val="00710F80"/>
    <w:rsid w:val="007576B1"/>
    <w:rsid w:val="007708F1"/>
    <w:rsid w:val="00793AF1"/>
    <w:rsid w:val="007A0418"/>
    <w:rsid w:val="007D6401"/>
    <w:rsid w:val="008378E1"/>
    <w:rsid w:val="00841CD1"/>
    <w:rsid w:val="008868CA"/>
    <w:rsid w:val="008B28F0"/>
    <w:rsid w:val="008C0F4A"/>
    <w:rsid w:val="008E2033"/>
    <w:rsid w:val="00902089"/>
    <w:rsid w:val="0092358F"/>
    <w:rsid w:val="0095621A"/>
    <w:rsid w:val="0098439B"/>
    <w:rsid w:val="00990418"/>
    <w:rsid w:val="009A2052"/>
    <w:rsid w:val="009C7C63"/>
    <w:rsid w:val="009D2236"/>
    <w:rsid w:val="009F03AE"/>
    <w:rsid w:val="00A14348"/>
    <w:rsid w:val="00A16BDE"/>
    <w:rsid w:val="00A55EC6"/>
    <w:rsid w:val="00A56944"/>
    <w:rsid w:val="00A720EB"/>
    <w:rsid w:val="00A765AE"/>
    <w:rsid w:val="00A81E1E"/>
    <w:rsid w:val="00A8719C"/>
    <w:rsid w:val="00A971CE"/>
    <w:rsid w:val="00B23035"/>
    <w:rsid w:val="00B763CC"/>
    <w:rsid w:val="00B86713"/>
    <w:rsid w:val="00BA19A5"/>
    <w:rsid w:val="00BC154F"/>
    <w:rsid w:val="00BE0037"/>
    <w:rsid w:val="00BE46C9"/>
    <w:rsid w:val="00BE7660"/>
    <w:rsid w:val="00BF6F05"/>
    <w:rsid w:val="00C37AC8"/>
    <w:rsid w:val="00C402FD"/>
    <w:rsid w:val="00C52557"/>
    <w:rsid w:val="00C64ACD"/>
    <w:rsid w:val="00C6594C"/>
    <w:rsid w:val="00D02415"/>
    <w:rsid w:val="00D2293B"/>
    <w:rsid w:val="00D33B50"/>
    <w:rsid w:val="00D47323"/>
    <w:rsid w:val="00D51565"/>
    <w:rsid w:val="00D54258"/>
    <w:rsid w:val="00DA68ED"/>
    <w:rsid w:val="00DB6E84"/>
    <w:rsid w:val="00DD6A76"/>
    <w:rsid w:val="00DF7D4B"/>
    <w:rsid w:val="00E03991"/>
    <w:rsid w:val="00E31760"/>
    <w:rsid w:val="00E57E21"/>
    <w:rsid w:val="00EA20D7"/>
    <w:rsid w:val="00EC1EFF"/>
    <w:rsid w:val="00F1570B"/>
    <w:rsid w:val="00F7441D"/>
    <w:rsid w:val="00FA3078"/>
    <w:rsid w:val="00FD045A"/>
    <w:rsid w:val="00FD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D79B6"/>
  <w15:docId w15:val="{59E436D6-80B9-46EB-8E2A-488F8093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6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6254"/>
    <w:rPr>
      <w:b/>
      <w:bCs/>
    </w:rPr>
  </w:style>
  <w:style w:type="character" w:styleId="Hyperlink">
    <w:name w:val="Hyperlink"/>
    <w:basedOn w:val="DefaultParagraphFont"/>
    <w:uiPriority w:val="99"/>
    <w:unhideWhenUsed/>
    <w:rsid w:val="0025625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56254"/>
  </w:style>
  <w:style w:type="paragraph" w:styleId="BalloonText">
    <w:name w:val="Balloon Text"/>
    <w:basedOn w:val="Normal"/>
    <w:link w:val="BalloonTextChar"/>
    <w:uiPriority w:val="99"/>
    <w:semiHidden/>
    <w:unhideWhenUsed/>
    <w:rsid w:val="0025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2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25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43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2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01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shorelandscienc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fABglKV6ML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enus9Ceub2g" TargetMode="External"/><Relationship Id="rId12" Type="http://schemas.openxmlformats.org/officeDocument/2006/relationships/hyperlink" Target="http://www.uwsp.edu/cnr-ap/clue/Pages/Webinars/Role-of-the-ZB-of-Adjustment_Appeals.aspx" TargetMode="External"/><Relationship Id="rId17" Type="http://schemas.openxmlformats.org/officeDocument/2006/relationships/hyperlink" Target="http://www.uwsp.edu/cnr-ap/clue/Pages/publications-resources/water.aspx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UPjPnaGNB1c&amp;feature=youtu.be" TargetMode="External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://www.uwsp.edu/cnr-ap/clue/Documents/ZoningHandbook/Zoning_Board_Handbook.pdf" TargetMode="External"/><Relationship Id="rId23" Type="http://schemas.openxmlformats.org/officeDocument/2006/relationships/hyperlink" Target="https://www.youtube.com/watch?v=dwjAoRwLrm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wsp.edu/cnr-ap/clue/Documents/Water/Wisconsin%20Shoreland%20Zoning%20Timeline%207-19.pdf" TargetMode="External"/><Relationship Id="rId19" Type="http://schemas.openxmlformats.org/officeDocument/2006/relationships/image" Target="media/image7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://dnr.wi.gov/topic/waterways/about_us/doctrine.htm" TargetMode="External"/><Relationship Id="rId14" Type="http://schemas.openxmlformats.org/officeDocument/2006/relationships/hyperlink" Target="https://www.uwsp.edu/cnr-ap/clue/Pages/publications-resources/Zoning.aspx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uhKIGxXgrLg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E9AC86174642B20E835789D8A787" ma:contentTypeVersion="2" ma:contentTypeDescription="Create a new document." ma:contentTypeScope="" ma:versionID="a751f8a25f549853a4c224d05dcbc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5322d691205687339a375eabd466c221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4E046E-E594-43B2-B98E-C5050FDAE59B}"/>
</file>

<file path=customXml/itemProps2.xml><?xml version="1.0" encoding="utf-8"?>
<ds:datastoreItem xmlns:ds="http://schemas.openxmlformats.org/officeDocument/2006/customXml" ds:itemID="{75E80D23-40A8-4F67-8301-D1A51B8587FB}"/>
</file>

<file path=customXml/itemProps3.xml><?xml version="1.0" encoding="utf-8"?>
<ds:datastoreItem xmlns:ds="http://schemas.openxmlformats.org/officeDocument/2006/customXml" ds:itemID="{4CC64173-F4D2-4DD7-9E04-600847AD0F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UWSP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Markham, Lynn</dc:creator>
  <cp:lastModifiedBy>Markham, Lynn</cp:lastModifiedBy>
  <cp:revision>2</cp:revision>
  <cp:lastPrinted>2022-03-15T19:05:00Z</cp:lastPrinted>
  <dcterms:created xsi:type="dcterms:W3CDTF">2022-03-15T20:13:00Z</dcterms:created>
  <dcterms:modified xsi:type="dcterms:W3CDTF">2022-03-15T20:13:00Z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0x0101002C36E9AC86174642B20E835789D8A787</vt:lpwstr>
  </property>
</Properties>
</file>