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FABD" w14:textId="77777777" w:rsidR="00842A3E" w:rsidRDefault="004E77F7">
      <w:pPr>
        <w:widowControl w:val="0"/>
        <w:pBdr>
          <w:top w:val="nil"/>
          <w:left w:val="nil"/>
          <w:bottom w:val="nil"/>
          <w:right w:val="nil"/>
          <w:between w:val="nil"/>
        </w:pBdr>
        <w:spacing w:line="276" w:lineRule="auto"/>
      </w:pPr>
      <w:r>
        <w:pict w14:anchorId="0B0F4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3F16FCB4" w14:textId="77777777" w:rsidR="00842A3E" w:rsidRDefault="00842A3E"/>
    <w:p w14:paraId="6FE954BD" w14:textId="77777777" w:rsidR="00842A3E" w:rsidRDefault="00842A3E"/>
    <w:p w14:paraId="6564BE36" w14:textId="77777777" w:rsidR="00842A3E" w:rsidRDefault="00842A3E"/>
    <w:p w14:paraId="64E1F8A7" w14:textId="77777777" w:rsidR="00842A3E" w:rsidRDefault="00C74CB2">
      <w:pPr>
        <w:ind w:left="-720" w:right="-720"/>
        <w:rPr>
          <w:i/>
          <w:sz w:val="20"/>
          <w:szCs w:val="20"/>
        </w:rPr>
      </w:pPr>
      <w:r>
        <w:rPr>
          <w:i/>
          <w:sz w:val="20"/>
          <w:szCs w:val="20"/>
        </w:rPr>
        <w:t xml:space="preserve">Note: It is important to have letterhead for your lake organization. Letterhead should include important information such as the name of your organization, address, phone number, website, and could even include current board members. A date, as indicated here in the lower right corner, should be on all communications. </w:t>
      </w:r>
    </w:p>
    <w:p w14:paraId="4C0D131B" w14:textId="77777777" w:rsidR="00842A3E" w:rsidRDefault="00842A3E"/>
    <w:p w14:paraId="2CA2D6FD" w14:textId="77777777" w:rsidR="00842A3E" w:rsidRDefault="00C74CB2">
      <w:pPr>
        <w:ind w:left="-720"/>
        <w:jc w:val="center"/>
        <w:rPr>
          <w:b/>
        </w:rPr>
      </w:pPr>
      <w:r>
        <w:rPr>
          <w:b/>
        </w:rPr>
        <w:t>Position Description</w:t>
      </w:r>
    </w:p>
    <w:p w14:paraId="7E1E7C20" w14:textId="77777777" w:rsidR="00842A3E" w:rsidRDefault="00842A3E">
      <w:pPr>
        <w:pBdr>
          <w:top w:val="nil"/>
          <w:left w:val="nil"/>
          <w:bottom w:val="nil"/>
          <w:right w:val="nil"/>
          <w:between w:val="nil"/>
        </w:pBdr>
        <w:rPr>
          <w:rFonts w:ascii="Arial" w:eastAsia="Arial" w:hAnsi="Arial" w:cs="Arial"/>
          <w:color w:val="000000"/>
        </w:rPr>
      </w:pPr>
    </w:p>
    <w:tbl>
      <w:tblPr>
        <w:tblStyle w:val="a"/>
        <w:tblW w:w="10810"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5"/>
        <w:gridCol w:w="5405"/>
      </w:tblGrid>
      <w:tr w:rsidR="00842A3E" w14:paraId="1C0B2517" w14:textId="77777777">
        <w:trPr>
          <w:trHeight w:val="158"/>
        </w:trPr>
        <w:tc>
          <w:tcPr>
            <w:tcW w:w="5405" w:type="dxa"/>
          </w:tcPr>
          <w:p w14:paraId="728CDE1E" w14:textId="77777777" w:rsidR="00842A3E" w:rsidRDefault="00C74CB2">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Title: </w:t>
            </w:r>
            <w:r>
              <w:rPr>
                <w:rFonts w:ascii="Arial" w:eastAsia="Arial" w:hAnsi="Arial" w:cs="Arial"/>
                <w:color w:val="000000"/>
                <w:sz w:val="22"/>
                <w:szCs w:val="22"/>
              </w:rPr>
              <w:t>Board of Commissioners:</w:t>
            </w:r>
            <w:r>
              <w:rPr>
                <w:rFonts w:ascii="Arial" w:eastAsia="Arial" w:hAnsi="Arial" w:cs="Arial"/>
                <w:b/>
                <w:color w:val="000000"/>
                <w:sz w:val="22"/>
                <w:szCs w:val="22"/>
              </w:rPr>
              <w:t xml:space="preserve"> </w:t>
            </w:r>
            <w:r>
              <w:rPr>
                <w:rFonts w:ascii="Arial" w:eastAsia="Arial" w:hAnsi="Arial" w:cs="Arial"/>
                <w:color w:val="000000"/>
                <w:sz w:val="22"/>
                <w:szCs w:val="22"/>
              </w:rPr>
              <w:t>Chair (District)</w:t>
            </w:r>
          </w:p>
        </w:tc>
        <w:tc>
          <w:tcPr>
            <w:tcW w:w="5405" w:type="dxa"/>
          </w:tcPr>
          <w:p w14:paraId="213226E7" w14:textId="77777777" w:rsidR="00842A3E" w:rsidRDefault="00C74CB2">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Status: </w:t>
            </w:r>
            <w:r>
              <w:rPr>
                <w:rFonts w:ascii="Arial" w:eastAsia="Arial" w:hAnsi="Arial" w:cs="Arial"/>
                <w:color w:val="000000"/>
                <w:sz w:val="22"/>
                <w:szCs w:val="22"/>
              </w:rPr>
              <w:t>Part Time (Intermittent)</w:t>
            </w:r>
            <w:r>
              <w:rPr>
                <w:rFonts w:ascii="Arial" w:eastAsia="Arial" w:hAnsi="Arial" w:cs="Arial"/>
                <w:b/>
                <w:color w:val="000000"/>
                <w:sz w:val="22"/>
                <w:szCs w:val="22"/>
              </w:rPr>
              <w:t xml:space="preserve"> </w:t>
            </w:r>
          </w:p>
        </w:tc>
      </w:tr>
      <w:tr w:rsidR="00842A3E" w14:paraId="29D2900F" w14:textId="77777777">
        <w:trPr>
          <w:trHeight w:val="158"/>
        </w:trPr>
        <w:tc>
          <w:tcPr>
            <w:tcW w:w="5405" w:type="dxa"/>
          </w:tcPr>
          <w:p w14:paraId="729AAD88" w14:textId="77777777" w:rsidR="00842A3E" w:rsidRDefault="00C74CB2">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Work Location: </w:t>
            </w:r>
            <w:r>
              <w:rPr>
                <w:rFonts w:ascii="Arial" w:eastAsia="Arial" w:hAnsi="Arial" w:cs="Arial"/>
                <w:color w:val="000000"/>
                <w:sz w:val="22"/>
                <w:szCs w:val="22"/>
              </w:rPr>
              <w:t>Home</w:t>
            </w:r>
          </w:p>
        </w:tc>
        <w:tc>
          <w:tcPr>
            <w:tcW w:w="5405" w:type="dxa"/>
          </w:tcPr>
          <w:p w14:paraId="330033DE" w14:textId="77777777" w:rsidR="00842A3E" w:rsidRDefault="00C74CB2">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Salary/Pay rate: </w:t>
            </w:r>
          </w:p>
        </w:tc>
      </w:tr>
      <w:tr w:rsidR="00842A3E" w14:paraId="66FE7849" w14:textId="77777777">
        <w:trPr>
          <w:trHeight w:val="158"/>
        </w:trPr>
        <w:tc>
          <w:tcPr>
            <w:tcW w:w="10810" w:type="dxa"/>
            <w:gridSpan w:val="2"/>
          </w:tcPr>
          <w:p w14:paraId="0DED6313" w14:textId="77777777" w:rsidR="00842A3E" w:rsidRDefault="00C74CB2">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Term: </w:t>
            </w:r>
            <w:r>
              <w:rPr>
                <w:rFonts w:ascii="Arial" w:eastAsia="Arial" w:hAnsi="Arial" w:cs="Arial"/>
                <w:color w:val="000000"/>
                <w:sz w:val="22"/>
                <w:szCs w:val="22"/>
              </w:rPr>
              <w:t>Board of Commissioners elect officers annually following the annual meeting.</w:t>
            </w:r>
            <w:r>
              <w:rPr>
                <w:rFonts w:ascii="Arial" w:eastAsia="Arial" w:hAnsi="Arial" w:cs="Arial"/>
                <w:b/>
                <w:color w:val="000000"/>
                <w:sz w:val="22"/>
                <w:szCs w:val="22"/>
              </w:rPr>
              <w:t xml:space="preserve"> </w:t>
            </w:r>
          </w:p>
        </w:tc>
      </w:tr>
      <w:tr w:rsidR="00842A3E" w14:paraId="1C9E367D" w14:textId="77777777">
        <w:trPr>
          <w:trHeight w:val="158"/>
        </w:trPr>
        <w:tc>
          <w:tcPr>
            <w:tcW w:w="5405" w:type="dxa"/>
          </w:tcPr>
          <w:p w14:paraId="4B59850D" w14:textId="77777777" w:rsidR="00842A3E" w:rsidRDefault="00C74CB2">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Supervision: </w:t>
            </w:r>
            <w:r>
              <w:rPr>
                <w:rFonts w:ascii="Arial" w:eastAsia="Arial" w:hAnsi="Arial" w:cs="Arial"/>
                <w:color w:val="000000"/>
                <w:sz w:val="22"/>
                <w:szCs w:val="22"/>
              </w:rPr>
              <w:t>Minimal</w:t>
            </w:r>
            <w:r>
              <w:rPr>
                <w:rFonts w:ascii="Arial" w:eastAsia="Arial" w:hAnsi="Arial" w:cs="Arial"/>
                <w:b/>
                <w:color w:val="000000"/>
                <w:sz w:val="22"/>
                <w:szCs w:val="22"/>
              </w:rPr>
              <w:t xml:space="preserve"> </w:t>
            </w:r>
          </w:p>
        </w:tc>
        <w:tc>
          <w:tcPr>
            <w:tcW w:w="5405" w:type="dxa"/>
          </w:tcPr>
          <w:p w14:paraId="44521937" w14:textId="77777777" w:rsidR="00842A3E" w:rsidRDefault="00C74CB2">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Reports to: </w:t>
            </w:r>
            <w:r>
              <w:rPr>
                <w:rFonts w:ascii="Arial" w:eastAsia="Arial" w:hAnsi="Arial" w:cs="Arial"/>
                <w:color w:val="000000"/>
                <w:sz w:val="22"/>
                <w:szCs w:val="22"/>
              </w:rPr>
              <w:t>Board of Commissioners</w:t>
            </w:r>
            <w:r>
              <w:rPr>
                <w:rFonts w:ascii="Arial" w:eastAsia="Arial" w:hAnsi="Arial" w:cs="Arial"/>
                <w:b/>
                <w:color w:val="000000"/>
                <w:sz w:val="22"/>
                <w:szCs w:val="22"/>
              </w:rPr>
              <w:t xml:space="preserve">, </w:t>
            </w:r>
            <w:r>
              <w:rPr>
                <w:rFonts w:ascii="Arial" w:eastAsia="Arial" w:hAnsi="Arial" w:cs="Arial"/>
                <w:color w:val="000000"/>
                <w:sz w:val="22"/>
                <w:szCs w:val="22"/>
              </w:rPr>
              <w:t>Annual Meeting</w:t>
            </w:r>
          </w:p>
        </w:tc>
      </w:tr>
    </w:tbl>
    <w:p w14:paraId="7C9D1546" w14:textId="77777777" w:rsidR="00842A3E" w:rsidRDefault="00842A3E"/>
    <w:p w14:paraId="314623A7" w14:textId="77777777" w:rsidR="00842A3E" w:rsidRDefault="00C74CB2">
      <w:pPr>
        <w:ind w:left="-720"/>
        <w:rPr>
          <w:b/>
        </w:rPr>
      </w:pPr>
      <w:r>
        <w:rPr>
          <w:b/>
        </w:rPr>
        <w:t>About the Lake and the District</w:t>
      </w:r>
    </w:p>
    <w:p w14:paraId="6AD29602" w14:textId="77777777" w:rsidR="00842A3E" w:rsidRDefault="00C74CB2">
      <w:pPr>
        <w:ind w:left="-720"/>
        <w:rPr>
          <w:i/>
        </w:rPr>
      </w:pPr>
      <w:r>
        <w:rPr>
          <w:i/>
        </w:rPr>
        <w:t xml:space="preserve">Background information about the district; mention how long it has been in existence, typical annual budget, major goals/activities of the district. </w:t>
      </w:r>
    </w:p>
    <w:p w14:paraId="2BD1AA7D" w14:textId="77777777" w:rsidR="00842A3E" w:rsidRDefault="00842A3E">
      <w:pPr>
        <w:ind w:left="-720"/>
      </w:pPr>
    </w:p>
    <w:p w14:paraId="25863648" w14:textId="77777777" w:rsidR="00842A3E" w:rsidRDefault="00C74CB2">
      <w:pPr>
        <w:ind w:left="-720"/>
        <w:rPr>
          <w:b/>
        </w:rPr>
      </w:pPr>
      <w:r>
        <w:rPr>
          <w:b/>
        </w:rPr>
        <w:t xml:space="preserve">Position Summary: </w:t>
      </w:r>
      <w:r>
        <w:rPr>
          <w:sz w:val="20"/>
          <w:szCs w:val="20"/>
        </w:rPr>
        <w:t>(be sure to avoid language that may offend individuals)</w:t>
      </w:r>
    </w:p>
    <w:p w14:paraId="28DD3CD4" w14:textId="77777777" w:rsidR="00842A3E" w:rsidRDefault="00C74CB2">
      <w:pPr>
        <w:ind w:left="-720"/>
      </w:pPr>
      <w:r>
        <w:t>Members of the Board of Commissioners are elected at the annual meeting by a plurality vote. A full term in office is 3 years; seats come up for election on a staggered basis. A total of five (5) Commissioners are seated; two commissioners are appointed (one by the town of x, the other by y county). The board of commissioners is broadly responsible for the governance of the lake district. Except for powers reserved to the electors and property owners at the annual meeting, all the powers of the lake district are exercised by the board of commissioners.</w:t>
      </w:r>
    </w:p>
    <w:p w14:paraId="4A734E3B" w14:textId="77777777" w:rsidR="00842A3E" w:rsidRDefault="00842A3E">
      <w:pPr>
        <w:ind w:left="-720"/>
      </w:pPr>
    </w:p>
    <w:p w14:paraId="448D16A2" w14:textId="77777777" w:rsidR="00842A3E" w:rsidRDefault="00C74CB2">
      <w:pPr>
        <w:ind w:left="-720"/>
      </w:pPr>
      <w:r>
        <w:t xml:space="preserve">Officers (chair, secretary, treasurer) are chosen by the board of commissioners annually. Based on Wisconsin Statutes Ch. 33.29(3): “The chairperson shall preside at the annual meeting, at all special meetings and meetings of the board and at all public hearings held by the board.” This position summary is meant to provide additional guidance and information to help anyone considering a leadership role in the lake district. </w:t>
      </w:r>
    </w:p>
    <w:p w14:paraId="73AA1F96" w14:textId="77777777" w:rsidR="00842A3E" w:rsidRDefault="00842A3E">
      <w:pPr>
        <w:ind w:left="-720"/>
      </w:pPr>
    </w:p>
    <w:p w14:paraId="608ABC6B" w14:textId="77777777" w:rsidR="00842A3E" w:rsidRDefault="00C74CB2">
      <w:pPr>
        <w:ind w:left="-720"/>
        <w:rPr>
          <w:b/>
        </w:rPr>
      </w:pPr>
      <w:r>
        <w:rPr>
          <w:b/>
        </w:rPr>
        <w:t>Functions/Responsibilities (or Primary Areas of Responsibility):</w:t>
      </w:r>
    </w:p>
    <w:p w14:paraId="456B49AF" w14:textId="77777777" w:rsidR="00842A3E" w:rsidRPr="00AC358A" w:rsidRDefault="00C74CB2">
      <w:pPr>
        <w:numPr>
          <w:ilvl w:val="0"/>
          <w:numId w:val="2"/>
        </w:numPr>
        <w:pBdr>
          <w:top w:val="nil"/>
          <w:left w:val="nil"/>
          <w:bottom w:val="nil"/>
          <w:right w:val="nil"/>
          <w:between w:val="nil"/>
        </w:pBdr>
        <w:rPr>
          <w:color w:val="000000"/>
        </w:rPr>
      </w:pPr>
      <w:r w:rsidRPr="00AC358A">
        <w:t xml:space="preserve">Approves draft budget and presents the budget for review by the board and submission to the annual meeting; includes draft budget in mailing to members with notice of annual </w:t>
      </w:r>
      <w:sdt>
        <w:sdtPr>
          <w:tag w:val="goog_rdk_0"/>
          <w:id w:val="2025593286"/>
        </w:sdtPr>
        <w:sdtEndPr/>
        <w:sdtContent/>
      </w:sdt>
      <w:sdt>
        <w:sdtPr>
          <w:tag w:val="goog_rdk_1"/>
          <w:id w:val="253257270"/>
        </w:sdtPr>
        <w:sdtEndPr/>
        <w:sdtContent/>
      </w:sdt>
      <w:r w:rsidRPr="00AC358A">
        <w:t>meeting</w:t>
      </w:r>
    </w:p>
    <w:p w14:paraId="3FF69F3B" w14:textId="77777777" w:rsidR="00842A3E" w:rsidRDefault="00C74CB2">
      <w:pPr>
        <w:numPr>
          <w:ilvl w:val="0"/>
          <w:numId w:val="2"/>
        </w:numPr>
        <w:pBdr>
          <w:top w:val="nil"/>
          <w:left w:val="nil"/>
          <w:bottom w:val="nil"/>
          <w:right w:val="nil"/>
          <w:between w:val="nil"/>
        </w:pBdr>
        <w:rPr>
          <w:color w:val="000000"/>
        </w:rPr>
      </w:pPr>
      <w:r>
        <w:rPr>
          <w:color w:val="000000"/>
        </w:rPr>
        <w:t>Guides the board (and staff if applicable) to focus on the district’s mission and organizational priorities; provides leadership in fundraising, setting policy, and planning for the future.</w:t>
      </w:r>
    </w:p>
    <w:p w14:paraId="73478068" w14:textId="77777777" w:rsidR="00842A3E" w:rsidRDefault="00C74CB2">
      <w:pPr>
        <w:numPr>
          <w:ilvl w:val="0"/>
          <w:numId w:val="2"/>
        </w:numPr>
        <w:pBdr>
          <w:top w:val="nil"/>
          <w:left w:val="nil"/>
          <w:bottom w:val="nil"/>
          <w:right w:val="nil"/>
          <w:between w:val="nil"/>
        </w:pBdr>
        <w:rPr>
          <w:color w:val="000000"/>
        </w:rPr>
      </w:pPr>
      <w:r>
        <w:rPr>
          <w:color w:val="000000"/>
        </w:rPr>
        <w:t>Collaborates with the two other officers (secretary, treasurer) to ensure that meetings are properly noticed, records maintained, and finances accurately managed.</w:t>
      </w:r>
    </w:p>
    <w:p w14:paraId="19161E27" w14:textId="77777777" w:rsidR="00842A3E" w:rsidRDefault="00C74CB2">
      <w:pPr>
        <w:numPr>
          <w:ilvl w:val="0"/>
          <w:numId w:val="2"/>
        </w:numPr>
        <w:pBdr>
          <w:top w:val="nil"/>
          <w:left w:val="nil"/>
          <w:bottom w:val="nil"/>
          <w:right w:val="nil"/>
          <w:between w:val="nil"/>
        </w:pBdr>
        <w:rPr>
          <w:color w:val="000000"/>
        </w:rPr>
      </w:pPr>
      <w:r>
        <w:rPr>
          <w:color w:val="000000"/>
        </w:rPr>
        <w:t xml:space="preserve">Collaborates with the board to determine what committees (if any) are needed to carry out the lake district’s work; appoints committee members. </w:t>
      </w:r>
    </w:p>
    <w:p w14:paraId="008F8820" w14:textId="77777777" w:rsidR="00842A3E" w:rsidRDefault="00842A3E">
      <w:pPr>
        <w:pBdr>
          <w:top w:val="nil"/>
          <w:left w:val="nil"/>
          <w:bottom w:val="nil"/>
          <w:right w:val="nil"/>
          <w:between w:val="nil"/>
        </w:pBdr>
        <w:rPr>
          <w:color w:val="000000"/>
        </w:rPr>
      </w:pPr>
    </w:p>
    <w:p w14:paraId="1D65F1D1" w14:textId="77777777" w:rsidR="00842A3E" w:rsidRDefault="00842A3E">
      <w:pPr>
        <w:pBdr>
          <w:top w:val="nil"/>
          <w:left w:val="nil"/>
          <w:bottom w:val="nil"/>
          <w:right w:val="nil"/>
          <w:between w:val="nil"/>
        </w:pBdr>
      </w:pPr>
    </w:p>
    <w:p w14:paraId="6AFAAF9F" w14:textId="77777777" w:rsidR="00842A3E" w:rsidRDefault="00842A3E">
      <w:pPr>
        <w:pBdr>
          <w:top w:val="nil"/>
          <w:left w:val="nil"/>
          <w:bottom w:val="nil"/>
          <w:right w:val="nil"/>
          <w:between w:val="nil"/>
        </w:pBdr>
      </w:pPr>
    </w:p>
    <w:p w14:paraId="2E306428" w14:textId="77777777" w:rsidR="00842A3E" w:rsidRDefault="00C74CB2">
      <w:pPr>
        <w:numPr>
          <w:ilvl w:val="0"/>
          <w:numId w:val="2"/>
        </w:numPr>
        <w:pBdr>
          <w:top w:val="nil"/>
          <w:left w:val="nil"/>
          <w:bottom w:val="nil"/>
          <w:right w:val="nil"/>
          <w:between w:val="nil"/>
        </w:pBdr>
        <w:rPr>
          <w:color w:val="000000"/>
        </w:rPr>
      </w:pPr>
      <w:r>
        <w:rPr>
          <w:color w:val="000000"/>
        </w:rPr>
        <w:t xml:space="preserve">Represents the district in the community, serving as an ambassador among local governments and organizations. </w:t>
      </w:r>
    </w:p>
    <w:p w14:paraId="117F184B" w14:textId="77777777" w:rsidR="00842A3E" w:rsidRDefault="00C74CB2">
      <w:pPr>
        <w:numPr>
          <w:ilvl w:val="0"/>
          <w:numId w:val="2"/>
        </w:numPr>
        <w:pBdr>
          <w:top w:val="nil"/>
          <w:left w:val="nil"/>
          <w:bottom w:val="nil"/>
          <w:right w:val="nil"/>
          <w:between w:val="nil"/>
        </w:pBdr>
        <w:rPr>
          <w:color w:val="000000"/>
        </w:rPr>
      </w:pPr>
      <w:r>
        <w:rPr>
          <w:color w:val="000000"/>
        </w:rPr>
        <w:t>Signs corporate or legal documents, along with other board officers.</w:t>
      </w:r>
    </w:p>
    <w:p w14:paraId="53D3ACD8" w14:textId="77777777" w:rsidR="00842A3E" w:rsidRDefault="00C74CB2">
      <w:pPr>
        <w:numPr>
          <w:ilvl w:val="0"/>
          <w:numId w:val="2"/>
        </w:numPr>
        <w:pBdr>
          <w:top w:val="nil"/>
          <w:left w:val="nil"/>
          <w:bottom w:val="nil"/>
          <w:right w:val="nil"/>
          <w:between w:val="nil"/>
        </w:pBdr>
        <w:rPr>
          <w:color w:val="000000"/>
        </w:rPr>
      </w:pPr>
      <w:r>
        <w:rPr>
          <w:color w:val="000000"/>
        </w:rPr>
        <w:t xml:space="preserve">Motivates the board of directors; facilitates team building and camaraderie; communicates regularly with any staff or contractors working for the district. </w:t>
      </w:r>
    </w:p>
    <w:p w14:paraId="7A9AABC3" w14:textId="77777777" w:rsidR="00842A3E" w:rsidRDefault="00C74CB2">
      <w:pPr>
        <w:numPr>
          <w:ilvl w:val="0"/>
          <w:numId w:val="2"/>
        </w:numPr>
        <w:pBdr>
          <w:top w:val="nil"/>
          <w:left w:val="nil"/>
          <w:bottom w:val="nil"/>
          <w:right w:val="nil"/>
          <w:between w:val="nil"/>
        </w:pBdr>
        <w:rPr>
          <w:color w:val="000000"/>
        </w:rPr>
      </w:pPr>
      <w:r>
        <w:rPr>
          <w:color w:val="000000"/>
        </w:rPr>
        <w:t>Ensures that district policies, procedures, and staff compensation (if applicable) are periodically reviewed and updated.</w:t>
      </w:r>
    </w:p>
    <w:p w14:paraId="1ABC5B1E" w14:textId="77777777" w:rsidR="00842A3E" w:rsidRDefault="00C74CB2">
      <w:pPr>
        <w:numPr>
          <w:ilvl w:val="0"/>
          <w:numId w:val="2"/>
        </w:numPr>
        <w:pBdr>
          <w:top w:val="nil"/>
          <w:left w:val="nil"/>
          <w:bottom w:val="nil"/>
          <w:right w:val="nil"/>
          <w:between w:val="nil"/>
        </w:pBdr>
        <w:rPr>
          <w:color w:val="000000"/>
        </w:rPr>
      </w:pPr>
      <w:r>
        <w:rPr>
          <w:color w:val="000000"/>
        </w:rPr>
        <w:t>Takes time to celebrate accomplishments and recognize contributions toward district goals.</w:t>
      </w:r>
    </w:p>
    <w:p w14:paraId="47004A5E" w14:textId="77777777" w:rsidR="00842A3E" w:rsidRPr="00AC358A" w:rsidRDefault="00C74CB2">
      <w:pPr>
        <w:numPr>
          <w:ilvl w:val="0"/>
          <w:numId w:val="2"/>
        </w:numPr>
        <w:pBdr>
          <w:top w:val="nil"/>
          <w:left w:val="nil"/>
          <w:bottom w:val="nil"/>
          <w:right w:val="nil"/>
          <w:between w:val="nil"/>
        </w:pBdr>
      </w:pPr>
      <w:r w:rsidRPr="00AC358A">
        <w:t xml:space="preserve">May call special meetings of the lake district board as required. </w:t>
      </w:r>
    </w:p>
    <w:p w14:paraId="7131C206" w14:textId="77777777" w:rsidR="00842A3E" w:rsidRDefault="00842A3E">
      <w:pPr>
        <w:pBdr>
          <w:top w:val="nil"/>
          <w:left w:val="nil"/>
          <w:bottom w:val="nil"/>
          <w:right w:val="nil"/>
          <w:between w:val="nil"/>
        </w:pBdr>
        <w:rPr>
          <w:color w:val="000000"/>
        </w:rPr>
      </w:pPr>
    </w:p>
    <w:p w14:paraId="1CED6422" w14:textId="77777777" w:rsidR="00842A3E" w:rsidRDefault="00C74CB2">
      <w:pPr>
        <w:ind w:left="-720"/>
        <w:rPr>
          <w:b/>
        </w:rPr>
      </w:pPr>
      <w:r>
        <w:rPr>
          <w:b/>
        </w:rPr>
        <w:t>Minimum Qualifications</w:t>
      </w:r>
    </w:p>
    <w:p w14:paraId="5A271AE1" w14:textId="77777777" w:rsidR="00842A3E" w:rsidRDefault="00C74CB2">
      <w:pPr>
        <w:numPr>
          <w:ilvl w:val="0"/>
          <w:numId w:val="1"/>
        </w:numPr>
        <w:pBdr>
          <w:top w:val="nil"/>
          <w:left w:val="nil"/>
          <w:bottom w:val="nil"/>
          <w:right w:val="nil"/>
          <w:between w:val="nil"/>
        </w:pBdr>
        <w:rPr>
          <w:color w:val="000000"/>
        </w:rPr>
      </w:pPr>
      <w:r>
        <w:rPr>
          <w:color w:val="000000"/>
        </w:rPr>
        <w:t xml:space="preserve">To qualify for commissioner elections, a person must be either a resident elector or property owner in the district. The ownership qualification is satisfied if a person is an official representative, officer or employee of any trust, foundation, corporation, </w:t>
      </w:r>
      <w:proofErr w:type="gramStart"/>
      <w:r>
        <w:rPr>
          <w:color w:val="000000"/>
        </w:rPr>
        <w:t>association</w:t>
      </w:r>
      <w:proofErr w:type="gramEnd"/>
      <w:r>
        <w:rPr>
          <w:color w:val="000000"/>
        </w:rPr>
        <w:t xml:space="preserve"> or organization which is an owner of property within the district.</w:t>
      </w:r>
    </w:p>
    <w:p w14:paraId="293F223A" w14:textId="77777777" w:rsidR="00842A3E" w:rsidRDefault="00C74CB2">
      <w:pPr>
        <w:numPr>
          <w:ilvl w:val="0"/>
          <w:numId w:val="1"/>
        </w:numPr>
        <w:pBdr>
          <w:top w:val="nil"/>
          <w:left w:val="nil"/>
          <w:bottom w:val="nil"/>
          <w:right w:val="nil"/>
          <w:between w:val="nil"/>
        </w:pBdr>
        <w:rPr>
          <w:color w:val="000000"/>
        </w:rPr>
      </w:pPr>
      <w:r>
        <w:rPr>
          <w:color w:val="000000"/>
        </w:rPr>
        <w:t>To be appointed by the county board, a person would be a member of the county land conservation committee or be nominated by the county land conservation committee. (County Executive makes the appointment in counties with an Executive).</w:t>
      </w:r>
    </w:p>
    <w:p w14:paraId="7610C18A" w14:textId="77777777" w:rsidR="00842A3E" w:rsidRDefault="00C74CB2">
      <w:pPr>
        <w:numPr>
          <w:ilvl w:val="0"/>
          <w:numId w:val="1"/>
        </w:numPr>
        <w:pBdr>
          <w:top w:val="nil"/>
          <w:left w:val="nil"/>
          <w:bottom w:val="nil"/>
          <w:right w:val="nil"/>
          <w:between w:val="nil"/>
        </w:pBdr>
        <w:rPr>
          <w:color w:val="000000"/>
        </w:rPr>
      </w:pPr>
      <w:r>
        <w:rPr>
          <w:color w:val="000000"/>
        </w:rPr>
        <w:t xml:space="preserve">To be appointed by the town, city, or village a person would be a member of the governing body </w:t>
      </w:r>
      <w:r>
        <w:rPr>
          <w:color w:val="000000"/>
          <w:u w:val="single"/>
        </w:rPr>
        <w:t>or</w:t>
      </w:r>
      <w:r>
        <w:rPr>
          <w:color w:val="000000"/>
        </w:rPr>
        <w:t xml:space="preserve"> a resident of the district who owns property within the district if possible. </w:t>
      </w:r>
    </w:p>
    <w:p w14:paraId="7BDDCD5B" w14:textId="77777777" w:rsidR="00842A3E" w:rsidRPr="00AC358A" w:rsidRDefault="00C74CB2">
      <w:pPr>
        <w:numPr>
          <w:ilvl w:val="0"/>
          <w:numId w:val="1"/>
        </w:numPr>
        <w:pBdr>
          <w:top w:val="nil"/>
          <w:left w:val="nil"/>
          <w:bottom w:val="nil"/>
          <w:right w:val="nil"/>
          <w:between w:val="nil"/>
        </w:pBdr>
        <w:rPr>
          <w:color w:val="000000"/>
        </w:rPr>
      </w:pPr>
      <w:r w:rsidRPr="00AC358A">
        <w:rPr>
          <w:color w:val="000000"/>
        </w:rPr>
        <w:t xml:space="preserve">The board meets immediately after every district annual meeting to select three officers (chair, secretary, treasurer) from among themselves. Elected and appointed commissioners are eligible for officer positions. </w:t>
      </w:r>
    </w:p>
    <w:p w14:paraId="071C1093" w14:textId="77777777" w:rsidR="00842A3E" w:rsidRDefault="00842A3E">
      <w:pPr>
        <w:rPr>
          <w:color w:val="000000"/>
        </w:rPr>
      </w:pPr>
    </w:p>
    <w:p w14:paraId="5AB49C43" w14:textId="77777777" w:rsidR="00842A3E" w:rsidRPr="00C74CB2" w:rsidRDefault="00C74CB2" w:rsidP="00C74CB2">
      <w:pPr>
        <w:ind w:left="-720"/>
        <w:rPr>
          <w:b/>
        </w:rPr>
      </w:pPr>
      <w:r>
        <w:rPr>
          <w:b/>
        </w:rPr>
        <w:t>Competencies/Requirements</w:t>
      </w:r>
    </w:p>
    <w:p w14:paraId="5DDB8D68" w14:textId="77777777" w:rsidR="00842A3E" w:rsidRDefault="00C74CB2">
      <w:pPr>
        <w:numPr>
          <w:ilvl w:val="0"/>
          <w:numId w:val="1"/>
        </w:numPr>
        <w:pBdr>
          <w:top w:val="nil"/>
          <w:left w:val="nil"/>
          <w:bottom w:val="nil"/>
          <w:right w:val="nil"/>
          <w:between w:val="nil"/>
        </w:pBdr>
        <w:rPr>
          <w:color w:val="000000"/>
        </w:rPr>
      </w:pPr>
      <w:r>
        <w:rPr>
          <w:color w:val="000000"/>
        </w:rPr>
        <w:t>Experience with managing people and evaluating positions/performance</w:t>
      </w:r>
    </w:p>
    <w:p w14:paraId="4ACCAB2B" w14:textId="77777777" w:rsidR="00842A3E" w:rsidRDefault="00C74CB2">
      <w:pPr>
        <w:numPr>
          <w:ilvl w:val="0"/>
          <w:numId w:val="1"/>
        </w:numPr>
        <w:pBdr>
          <w:top w:val="nil"/>
          <w:left w:val="nil"/>
          <w:bottom w:val="nil"/>
          <w:right w:val="nil"/>
          <w:between w:val="nil"/>
        </w:pBdr>
        <w:rPr>
          <w:color w:val="000000"/>
        </w:rPr>
      </w:pPr>
      <w:r>
        <w:rPr>
          <w:color w:val="000000"/>
        </w:rPr>
        <w:t>Demonstrates good problem-solving skills and innovation</w:t>
      </w:r>
    </w:p>
    <w:p w14:paraId="28CF690A" w14:textId="77777777" w:rsidR="00842A3E" w:rsidRDefault="00C74CB2">
      <w:pPr>
        <w:numPr>
          <w:ilvl w:val="0"/>
          <w:numId w:val="1"/>
        </w:numPr>
        <w:pBdr>
          <w:top w:val="nil"/>
          <w:left w:val="nil"/>
          <w:bottom w:val="nil"/>
          <w:right w:val="nil"/>
          <w:between w:val="nil"/>
        </w:pBdr>
        <w:rPr>
          <w:color w:val="000000"/>
        </w:rPr>
      </w:pPr>
      <w:r>
        <w:rPr>
          <w:color w:val="000000"/>
        </w:rPr>
        <w:t>Leads by example and fosters staff development and improvement</w:t>
      </w:r>
    </w:p>
    <w:p w14:paraId="37FD64FF" w14:textId="77777777" w:rsidR="00842A3E" w:rsidRDefault="00C74CB2">
      <w:pPr>
        <w:numPr>
          <w:ilvl w:val="0"/>
          <w:numId w:val="1"/>
        </w:numPr>
        <w:pBdr>
          <w:top w:val="nil"/>
          <w:left w:val="nil"/>
          <w:bottom w:val="nil"/>
          <w:right w:val="nil"/>
          <w:between w:val="nil"/>
        </w:pBdr>
        <w:rPr>
          <w:color w:val="000000"/>
        </w:rPr>
      </w:pPr>
      <w:r>
        <w:rPr>
          <w:color w:val="000000"/>
        </w:rPr>
        <w:t>Experience developing agendas and conducting meetings using Robert’s Rules of Order</w:t>
      </w:r>
    </w:p>
    <w:p w14:paraId="0F18659A" w14:textId="77777777" w:rsidR="00842A3E" w:rsidRDefault="00C74CB2">
      <w:pPr>
        <w:numPr>
          <w:ilvl w:val="0"/>
          <w:numId w:val="1"/>
        </w:numPr>
        <w:pBdr>
          <w:top w:val="nil"/>
          <w:left w:val="nil"/>
          <w:bottom w:val="nil"/>
          <w:right w:val="nil"/>
          <w:between w:val="nil"/>
        </w:pBdr>
        <w:rPr>
          <w:color w:val="000000"/>
        </w:rPr>
      </w:pPr>
      <w:r>
        <w:rPr>
          <w:color w:val="000000"/>
        </w:rPr>
        <w:t>Familiarity with legal aspects of board work</w:t>
      </w:r>
    </w:p>
    <w:p w14:paraId="35FE8C0E" w14:textId="77777777" w:rsidR="00842A3E" w:rsidRDefault="00C74CB2">
      <w:pPr>
        <w:numPr>
          <w:ilvl w:val="0"/>
          <w:numId w:val="1"/>
        </w:numPr>
        <w:pBdr>
          <w:top w:val="nil"/>
          <w:left w:val="nil"/>
          <w:bottom w:val="nil"/>
          <w:right w:val="nil"/>
          <w:between w:val="nil"/>
        </w:pBdr>
        <w:rPr>
          <w:color w:val="000000"/>
        </w:rPr>
      </w:pPr>
      <w:r>
        <w:rPr>
          <w:color w:val="000000"/>
        </w:rPr>
        <w:t>Experience developing mission statements, goals, and action plans</w:t>
      </w:r>
    </w:p>
    <w:p w14:paraId="014FB707" w14:textId="77777777" w:rsidR="00842A3E" w:rsidRDefault="00C74CB2">
      <w:pPr>
        <w:numPr>
          <w:ilvl w:val="0"/>
          <w:numId w:val="1"/>
        </w:numPr>
        <w:pBdr>
          <w:top w:val="nil"/>
          <w:left w:val="nil"/>
          <w:bottom w:val="nil"/>
          <w:right w:val="nil"/>
          <w:between w:val="nil"/>
        </w:pBdr>
        <w:rPr>
          <w:color w:val="000000"/>
        </w:rPr>
      </w:pPr>
      <w:r>
        <w:rPr>
          <w:color w:val="000000"/>
        </w:rPr>
        <w:t>Familiarity with local lake and surrounding communities</w:t>
      </w:r>
    </w:p>
    <w:p w14:paraId="6A2D3506" w14:textId="77777777" w:rsidR="00842A3E" w:rsidRDefault="00C74CB2">
      <w:pPr>
        <w:numPr>
          <w:ilvl w:val="0"/>
          <w:numId w:val="1"/>
        </w:numPr>
        <w:pBdr>
          <w:top w:val="nil"/>
          <w:left w:val="nil"/>
          <w:bottom w:val="nil"/>
          <w:right w:val="nil"/>
          <w:between w:val="nil"/>
        </w:pBdr>
        <w:rPr>
          <w:color w:val="000000"/>
        </w:rPr>
      </w:pPr>
      <w:r>
        <w:rPr>
          <w:color w:val="000000"/>
        </w:rPr>
        <w:t>Ability to work with government officials to meet the goals of the organization</w:t>
      </w:r>
    </w:p>
    <w:p w14:paraId="63580AD5" w14:textId="77777777" w:rsidR="00842A3E" w:rsidRDefault="00C74CB2">
      <w:pPr>
        <w:numPr>
          <w:ilvl w:val="0"/>
          <w:numId w:val="1"/>
        </w:numPr>
        <w:pBdr>
          <w:top w:val="nil"/>
          <w:left w:val="nil"/>
          <w:bottom w:val="nil"/>
          <w:right w:val="nil"/>
          <w:between w:val="nil"/>
        </w:pBdr>
        <w:rPr>
          <w:color w:val="000000"/>
        </w:rPr>
      </w:pPr>
      <w:r>
        <w:rPr>
          <w:color w:val="000000"/>
        </w:rPr>
        <w:t>Exemplary oral, written, and public speaking abilities</w:t>
      </w:r>
    </w:p>
    <w:p w14:paraId="43A48903" w14:textId="77777777" w:rsidR="00842A3E" w:rsidRDefault="00C74CB2">
      <w:pPr>
        <w:numPr>
          <w:ilvl w:val="0"/>
          <w:numId w:val="1"/>
        </w:numPr>
        <w:pBdr>
          <w:top w:val="nil"/>
          <w:left w:val="nil"/>
          <w:bottom w:val="nil"/>
          <w:right w:val="nil"/>
          <w:between w:val="nil"/>
        </w:pBdr>
        <w:rPr>
          <w:color w:val="000000"/>
        </w:rPr>
      </w:pPr>
      <w:r>
        <w:rPr>
          <w:color w:val="000000"/>
        </w:rPr>
        <w:t>Extreme organization with attention to detail</w:t>
      </w:r>
    </w:p>
    <w:p w14:paraId="1A2906B1" w14:textId="77777777" w:rsidR="00842A3E" w:rsidRDefault="00C74CB2">
      <w:pPr>
        <w:numPr>
          <w:ilvl w:val="0"/>
          <w:numId w:val="1"/>
        </w:numPr>
        <w:pBdr>
          <w:top w:val="nil"/>
          <w:left w:val="nil"/>
          <w:bottom w:val="nil"/>
          <w:right w:val="nil"/>
          <w:between w:val="nil"/>
        </w:pBdr>
        <w:rPr>
          <w:color w:val="000000"/>
        </w:rPr>
      </w:pPr>
      <w:r>
        <w:rPr>
          <w:color w:val="000000"/>
        </w:rPr>
        <w:t>Will attend and complete the Wisconsin Lakes and Rivers Convention’s Basic and Advanced Lake Board Member Training at the earliest opportunity</w:t>
      </w:r>
    </w:p>
    <w:p w14:paraId="32F27C88" w14:textId="77777777" w:rsidR="00842A3E" w:rsidRDefault="00C74CB2">
      <w:pPr>
        <w:numPr>
          <w:ilvl w:val="0"/>
          <w:numId w:val="1"/>
        </w:numPr>
        <w:pBdr>
          <w:top w:val="nil"/>
          <w:left w:val="nil"/>
          <w:bottom w:val="nil"/>
          <w:right w:val="nil"/>
          <w:between w:val="nil"/>
        </w:pBdr>
        <w:rPr>
          <w:color w:val="000000"/>
        </w:rPr>
      </w:pPr>
      <w:r>
        <w:rPr>
          <w:color w:val="000000"/>
        </w:rPr>
        <w:t>Time commitment: approximately 10 hours/week (flexible)</w:t>
      </w:r>
    </w:p>
    <w:p w14:paraId="1BA04B25" w14:textId="77777777" w:rsidR="00842A3E" w:rsidRDefault="00C74CB2">
      <w:pPr>
        <w:numPr>
          <w:ilvl w:val="0"/>
          <w:numId w:val="1"/>
        </w:numPr>
        <w:pBdr>
          <w:top w:val="nil"/>
          <w:left w:val="nil"/>
          <w:bottom w:val="nil"/>
          <w:right w:val="nil"/>
          <w:between w:val="nil"/>
        </w:pBdr>
        <w:rPr>
          <w:color w:val="000000"/>
        </w:rPr>
      </w:pPr>
      <w:r>
        <w:rPr>
          <w:color w:val="000000"/>
        </w:rPr>
        <w:t xml:space="preserve">This is a local government position. The chair of a lake district will need to be familiar with Wisconsin’s local government rules and related state statute. Has a working knowledge of State Statute Chapters 19 – General Duties of Public Officials; 30 - Navigable Waters Harbors and </w:t>
      </w:r>
      <w:r>
        <w:rPr>
          <w:color w:val="000000"/>
        </w:rPr>
        <w:lastRenderedPageBreak/>
        <w:t xml:space="preserve">Navigation; 31 – Regulation of Dams and Bridges Affecting Navigable Waters; 33 - Public Inland Waters; 60.70 – Sanitary Districts; 66.0199 – General Municipal Law; 893 – Limitations of Commence of Actions and Proceedings – Procedure for Claims Against Governmental Units; 946.12 – Crimes Against Government and Its Administration, 947 – Crimes Against Public Peace, Order, and Other Interests; 985 -Publication of Legal Notices, Publications and Fees; and others as appropriate. </w:t>
      </w:r>
    </w:p>
    <w:p w14:paraId="6F6F86D5" w14:textId="77777777" w:rsidR="00842A3E" w:rsidRDefault="00C74CB2">
      <w:pPr>
        <w:numPr>
          <w:ilvl w:val="0"/>
          <w:numId w:val="1"/>
        </w:numPr>
        <w:pBdr>
          <w:top w:val="nil"/>
          <w:left w:val="nil"/>
          <w:bottom w:val="nil"/>
          <w:right w:val="nil"/>
          <w:between w:val="nil"/>
        </w:pBdr>
        <w:rPr>
          <w:color w:val="000000"/>
        </w:rPr>
      </w:pPr>
      <w:r>
        <w:rPr>
          <w:color w:val="000000"/>
        </w:rPr>
        <w:t>Has a working knowledge of Wisconsin Administrative Code NR 333 (applicable for districts with dams on the waterbody</w:t>
      </w:r>
      <w:proofErr w:type="gramStart"/>
      <w:r>
        <w:rPr>
          <w:color w:val="000000"/>
        </w:rPr>
        <w:t>).</w:t>
      </w:r>
      <w:proofErr w:type="gramEnd"/>
      <w:r>
        <w:rPr>
          <w:color w:val="000000"/>
        </w:rPr>
        <w:t xml:space="preserve"> </w:t>
      </w:r>
    </w:p>
    <w:p w14:paraId="249482A8" w14:textId="77777777" w:rsidR="00842A3E" w:rsidRDefault="00842A3E">
      <w:pPr>
        <w:ind w:left="-720"/>
        <w:rPr>
          <w:b/>
        </w:rPr>
      </w:pPr>
    </w:p>
    <w:p w14:paraId="70652272" w14:textId="77777777" w:rsidR="00842A3E" w:rsidRDefault="00842A3E">
      <w:pPr>
        <w:rPr>
          <w:b/>
        </w:rPr>
      </w:pPr>
    </w:p>
    <w:p w14:paraId="72E77130" w14:textId="77777777" w:rsidR="00842A3E" w:rsidRDefault="00C74CB2">
      <w:pPr>
        <w:ind w:left="-720"/>
        <w:rPr>
          <w:b/>
        </w:rPr>
      </w:pPr>
      <w:r>
        <w:rPr>
          <w:b/>
        </w:rPr>
        <w:t xml:space="preserve">How to begin: </w:t>
      </w:r>
    </w:p>
    <w:p w14:paraId="33EE2F5B" w14:textId="77777777" w:rsidR="00842A3E" w:rsidRDefault="00C74CB2">
      <w:pPr>
        <w:ind w:left="-720"/>
      </w:pPr>
      <w:r>
        <w:t xml:space="preserve">People seeking to be elected to the lake district board of commissioners are encouraged to attend one of the regular (quarterly/monthly) meetings of the district board to discuss details about declaring candidacy and the district’s voting process for the annual meeting. People seeking to be appointed to the board are encouraged to connect with the chair/president/mayor of the applicable town/city/village or the chair of the county’s land and water conservation committee. </w:t>
      </w:r>
    </w:p>
    <w:p w14:paraId="539B85B5" w14:textId="77777777" w:rsidR="00842A3E" w:rsidRDefault="00842A3E">
      <w:pPr>
        <w:ind w:left="-720"/>
      </w:pPr>
    </w:p>
    <w:p w14:paraId="10654DD1" w14:textId="77777777" w:rsidR="00842A3E" w:rsidRDefault="00842A3E">
      <w:pPr>
        <w:ind w:left="-720"/>
      </w:pPr>
    </w:p>
    <w:p w14:paraId="19671555" w14:textId="77777777" w:rsidR="00842A3E" w:rsidRDefault="00842A3E">
      <w:pPr>
        <w:ind w:left="-720"/>
      </w:pPr>
    </w:p>
    <w:p w14:paraId="22AA1F85" w14:textId="77777777" w:rsidR="00842A3E" w:rsidRDefault="00842A3E">
      <w:pPr>
        <w:ind w:left="-720"/>
        <w:rPr>
          <w:b/>
        </w:rPr>
      </w:pPr>
    </w:p>
    <w:p w14:paraId="7387E949" w14:textId="77777777" w:rsidR="00842A3E" w:rsidRDefault="00842A3E">
      <w:pPr>
        <w:rPr>
          <w:b/>
        </w:rPr>
      </w:pPr>
    </w:p>
    <w:p w14:paraId="400D89A9" w14:textId="77777777" w:rsidR="00842A3E" w:rsidRDefault="00842A3E">
      <w:pPr>
        <w:ind w:left="-720"/>
        <w:rPr>
          <w:b/>
        </w:rPr>
      </w:pPr>
    </w:p>
    <w:p w14:paraId="6266E0D9" w14:textId="77777777" w:rsidR="00842A3E" w:rsidRDefault="00842A3E">
      <w:pPr>
        <w:ind w:left="-720"/>
        <w:rPr>
          <w:b/>
        </w:rPr>
      </w:pPr>
    </w:p>
    <w:p w14:paraId="1FCCD779" w14:textId="77777777" w:rsidR="00842A3E" w:rsidRDefault="00842A3E">
      <w:pPr>
        <w:ind w:left="-720"/>
        <w:rPr>
          <w:b/>
        </w:rPr>
      </w:pPr>
    </w:p>
    <w:p w14:paraId="1073135A" w14:textId="77777777" w:rsidR="00842A3E" w:rsidRDefault="00842A3E">
      <w:pPr>
        <w:ind w:left="-720"/>
        <w:rPr>
          <w:b/>
        </w:rPr>
      </w:pPr>
    </w:p>
    <w:p w14:paraId="29BA27BB" w14:textId="77777777" w:rsidR="00842A3E" w:rsidRDefault="00842A3E">
      <w:pPr>
        <w:ind w:left="-720"/>
        <w:rPr>
          <w:b/>
        </w:rPr>
      </w:pPr>
    </w:p>
    <w:p w14:paraId="65930813" w14:textId="77777777" w:rsidR="00842A3E" w:rsidRDefault="00842A3E">
      <w:pPr>
        <w:ind w:left="-720"/>
        <w:rPr>
          <w:b/>
        </w:rPr>
      </w:pPr>
    </w:p>
    <w:p w14:paraId="54A9A442" w14:textId="77777777" w:rsidR="00842A3E" w:rsidRDefault="00842A3E">
      <w:pPr>
        <w:ind w:left="-720"/>
        <w:jc w:val="right"/>
        <w:rPr>
          <w:sz w:val="16"/>
          <w:szCs w:val="16"/>
        </w:rPr>
      </w:pPr>
    </w:p>
    <w:sectPr w:rsidR="00842A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D86B" w14:textId="77777777" w:rsidR="00684A6F" w:rsidRDefault="00C74CB2">
      <w:r>
        <w:separator/>
      </w:r>
    </w:p>
  </w:endnote>
  <w:endnote w:type="continuationSeparator" w:id="0">
    <w:p w14:paraId="2B69663E" w14:textId="77777777" w:rsidR="00684A6F" w:rsidRDefault="00C7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2D42" w14:textId="77777777" w:rsidR="00842A3E" w:rsidRDefault="00842A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F6F4" w14:textId="77777777" w:rsidR="00842A3E" w:rsidRDefault="00842A3E">
    <w:pPr>
      <w:pBdr>
        <w:top w:val="nil"/>
        <w:left w:val="nil"/>
        <w:bottom w:val="nil"/>
        <w:right w:val="nil"/>
        <w:between w:val="nil"/>
      </w:pBdr>
      <w:tabs>
        <w:tab w:val="center" w:pos="4680"/>
        <w:tab w:val="right" w:pos="9360"/>
        <w:tab w:val="left" w:pos="8235"/>
        <w:tab w:val="left" w:pos="8445"/>
      </w:tabs>
      <w:rPr>
        <w:color w:val="000000"/>
      </w:rPr>
    </w:pPr>
  </w:p>
  <w:p w14:paraId="3F9BC422" w14:textId="77777777" w:rsidR="00842A3E" w:rsidRDefault="00842A3E">
    <w:pPr>
      <w:pBdr>
        <w:top w:val="nil"/>
        <w:left w:val="nil"/>
        <w:bottom w:val="nil"/>
        <w:right w:val="nil"/>
        <w:between w:val="nil"/>
      </w:pBdr>
      <w:tabs>
        <w:tab w:val="center" w:pos="4680"/>
        <w:tab w:val="right" w:pos="9360"/>
        <w:tab w:val="left" w:pos="8235"/>
        <w:tab w:val="left" w:pos="8445"/>
      </w:tabs>
      <w:rPr>
        <w:color w:val="000000"/>
      </w:rPr>
    </w:pPr>
  </w:p>
  <w:p w14:paraId="55C02FDB" w14:textId="77777777" w:rsidR="00842A3E" w:rsidRDefault="00842A3E">
    <w:pPr>
      <w:pBdr>
        <w:top w:val="nil"/>
        <w:left w:val="nil"/>
        <w:bottom w:val="nil"/>
        <w:right w:val="nil"/>
        <w:between w:val="nil"/>
      </w:pBdr>
      <w:tabs>
        <w:tab w:val="center" w:pos="4680"/>
        <w:tab w:val="right" w:pos="9360"/>
        <w:tab w:val="left" w:pos="8235"/>
        <w:tab w:val="left" w:pos="8445"/>
      </w:tabs>
      <w:jc w:val="center"/>
      <w:rPr>
        <w:color w:val="000000"/>
        <w:sz w:val="18"/>
        <w:szCs w:val="18"/>
      </w:rPr>
    </w:pPr>
  </w:p>
  <w:p w14:paraId="48F8C6CA" w14:textId="77777777" w:rsidR="00842A3E" w:rsidRDefault="00842A3E">
    <w:pPr>
      <w:pBdr>
        <w:top w:val="nil"/>
        <w:left w:val="nil"/>
        <w:bottom w:val="nil"/>
        <w:right w:val="nil"/>
        <w:between w:val="nil"/>
      </w:pBdr>
      <w:tabs>
        <w:tab w:val="center" w:pos="4680"/>
        <w:tab w:val="right" w:pos="9360"/>
        <w:tab w:val="left" w:pos="8235"/>
        <w:tab w:val="left" w:pos="8445"/>
      </w:tabs>
      <w:jc w:val="center"/>
      <w:rPr>
        <w:color w:val="000000"/>
        <w:sz w:val="18"/>
        <w:szCs w:val="18"/>
      </w:rPr>
    </w:pPr>
  </w:p>
  <w:p w14:paraId="0AEF123F" w14:textId="77777777" w:rsidR="00842A3E" w:rsidRDefault="00C74CB2">
    <w:pPr>
      <w:pBdr>
        <w:top w:val="nil"/>
        <w:left w:val="nil"/>
        <w:bottom w:val="nil"/>
        <w:right w:val="nil"/>
        <w:between w:val="nil"/>
      </w:pBdr>
      <w:tabs>
        <w:tab w:val="center" w:pos="4680"/>
        <w:tab w:val="right" w:pos="9360"/>
        <w:tab w:val="left" w:pos="8235"/>
        <w:tab w:val="left" w:pos="8445"/>
      </w:tabs>
      <w:jc w:val="right"/>
      <w:rPr>
        <w:color w:val="000000"/>
        <w:sz w:val="18"/>
        <w:szCs w:val="18"/>
      </w:rPr>
    </w:pPr>
    <w:r>
      <w:rPr>
        <w:color w:val="000000"/>
        <w:sz w:val="18"/>
        <w:szCs w:val="18"/>
      </w:rPr>
      <w:t>1</w:t>
    </w:r>
    <w:r>
      <w:rPr>
        <w:sz w:val="18"/>
        <w:szCs w:val="18"/>
      </w:rPr>
      <w:t>2</w:t>
    </w:r>
    <w:r>
      <w:rPr>
        <w:color w:val="000000"/>
        <w:sz w:val="18"/>
        <w:szCs w:val="18"/>
      </w:rPr>
      <w:t>/1/2021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66F5" w14:textId="77777777" w:rsidR="00842A3E" w:rsidRDefault="00842A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DA2A" w14:textId="77777777" w:rsidR="00684A6F" w:rsidRDefault="00C74CB2">
      <w:r>
        <w:separator/>
      </w:r>
    </w:p>
  </w:footnote>
  <w:footnote w:type="continuationSeparator" w:id="0">
    <w:p w14:paraId="4C98EDAD" w14:textId="77777777" w:rsidR="00684A6F" w:rsidRDefault="00C74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448C" w14:textId="77777777" w:rsidR="00842A3E" w:rsidRDefault="00842A3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1815" w14:textId="56C84C0E" w:rsidR="00842A3E" w:rsidRDefault="00842A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BA4D" w14:textId="3BE0EBC1" w:rsidR="00842A3E" w:rsidRDefault="00776945">
    <w:pPr>
      <w:pBdr>
        <w:top w:val="nil"/>
        <w:left w:val="nil"/>
        <w:bottom w:val="nil"/>
        <w:right w:val="nil"/>
        <w:between w:val="nil"/>
      </w:pBdr>
      <w:tabs>
        <w:tab w:val="center" w:pos="4680"/>
        <w:tab w:val="right" w:pos="9360"/>
      </w:tabs>
      <w:rPr>
        <w:color w:val="000000"/>
      </w:rPr>
    </w:pPr>
    <w:sdt>
      <w:sdtPr>
        <w:rPr>
          <w:color w:val="000000"/>
        </w:rPr>
        <w:id w:val="2105615621"/>
        <w:docPartObj>
          <w:docPartGallery w:val="Watermarks"/>
          <w:docPartUnique/>
        </w:docPartObj>
      </w:sdtPr>
      <w:sdtContent>
        <w:r w:rsidRPr="00776945">
          <w:rPr>
            <w:noProof/>
            <w:color w:val="000000"/>
          </w:rPr>
          <w:pict w14:anchorId="5FB8E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56" type="#_x0000_t136" style="position:absolute;margin-left:0;margin-top:0;width:467.95pt;height:200.55pt;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C74CB2">
      <w:rPr>
        <w:noProof/>
      </w:rPr>
      <w:drawing>
        <wp:anchor distT="0" distB="0" distL="0" distR="0" simplePos="0" relativeHeight="251657216" behindDoc="1" locked="0" layoutInCell="1" hidden="0" allowOverlap="1" wp14:anchorId="61AB51CD" wp14:editId="046E053C">
          <wp:simplePos x="0" y="0"/>
          <wp:positionH relativeFrom="page">
            <wp:posOffset>23495</wp:posOffset>
          </wp:positionH>
          <wp:positionV relativeFrom="page">
            <wp:posOffset>-180340</wp:posOffset>
          </wp:positionV>
          <wp:extent cx="7790180" cy="10085705"/>
          <wp:effectExtent l="0" t="0" r="127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0180" cy="100857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B33A4"/>
    <w:multiLevelType w:val="multilevel"/>
    <w:tmpl w:val="A85C7E7E"/>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38AC5BBC"/>
    <w:multiLevelType w:val="multilevel"/>
    <w:tmpl w:val="0148668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319650783">
    <w:abstractNumId w:val="1"/>
  </w:num>
  <w:num w:numId="2" w16cid:durableId="8889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3E"/>
    <w:rsid w:val="004E77F7"/>
    <w:rsid w:val="00684A6F"/>
    <w:rsid w:val="00776945"/>
    <w:rsid w:val="00842A3E"/>
    <w:rsid w:val="00AC358A"/>
    <w:rsid w:val="00C7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A1AC00D"/>
  <w15:docId w15:val="{890BBC84-ED61-4B52-AA0A-99B515C8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D0F53"/>
    <w:pPr>
      <w:tabs>
        <w:tab w:val="center" w:pos="4680"/>
        <w:tab w:val="right" w:pos="9360"/>
      </w:tabs>
    </w:pPr>
  </w:style>
  <w:style w:type="character" w:customStyle="1" w:styleId="HeaderChar">
    <w:name w:val="Header Char"/>
    <w:basedOn w:val="DefaultParagraphFont"/>
    <w:link w:val="Header"/>
    <w:uiPriority w:val="99"/>
    <w:rsid w:val="000D0F53"/>
  </w:style>
  <w:style w:type="paragraph" w:styleId="Footer">
    <w:name w:val="footer"/>
    <w:basedOn w:val="Normal"/>
    <w:link w:val="FooterChar"/>
    <w:uiPriority w:val="99"/>
    <w:unhideWhenUsed/>
    <w:rsid w:val="000D0F53"/>
    <w:pPr>
      <w:tabs>
        <w:tab w:val="center" w:pos="4680"/>
        <w:tab w:val="right" w:pos="9360"/>
      </w:tabs>
    </w:pPr>
  </w:style>
  <w:style w:type="character" w:customStyle="1" w:styleId="FooterChar">
    <w:name w:val="Footer Char"/>
    <w:basedOn w:val="DefaultParagraphFont"/>
    <w:link w:val="Footer"/>
    <w:uiPriority w:val="99"/>
    <w:rsid w:val="000D0F53"/>
  </w:style>
  <w:style w:type="paragraph" w:customStyle="1" w:styleId="Default">
    <w:name w:val="Default"/>
    <w:rsid w:val="00D63F52"/>
    <w:pPr>
      <w:autoSpaceDE w:val="0"/>
      <w:autoSpaceDN w:val="0"/>
      <w:adjustRightInd w:val="0"/>
    </w:pPr>
    <w:rPr>
      <w:rFonts w:ascii="Arial" w:hAnsi="Arial" w:cs="Arial"/>
      <w:color w:val="000000"/>
    </w:rPr>
  </w:style>
  <w:style w:type="paragraph" w:styleId="ListParagraph">
    <w:name w:val="List Paragraph"/>
    <w:basedOn w:val="Normal"/>
    <w:uiPriority w:val="34"/>
    <w:qFormat/>
    <w:rsid w:val="00924B6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AuKeEiasLK+m4NGblBPJ4LvvfA==">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72887B3F6DB74EB33F86A292DB122E" ma:contentTypeVersion="2" ma:contentTypeDescription="Create a new document." ma:contentTypeScope="" ma:versionID="c3290cd422d1f3c8bb6cfd3e93dcd42e">
  <xsd:schema xmlns:xsd="http://www.w3.org/2001/XMLSchema" xmlns:xs="http://www.w3.org/2001/XMLSchema" xmlns:p="http://schemas.microsoft.com/office/2006/metadata/properties" xmlns:ns1="http://schemas.microsoft.com/sharepoint/v3" xmlns:ns2="beaf5f31-8cd1-41e4-a47a-7a8ecc96f470" targetNamespace="http://schemas.microsoft.com/office/2006/metadata/properties" ma:root="true" ma:fieldsID="5322d691205687339a375eabd466c221" ns1:_="" ns2:_="">
    <xsd:import namespace="http://schemas.microsoft.com/sharepoint/v3"/>
    <xsd:import namespace="beaf5f31-8cd1-41e4-a47a-7a8ecc96f4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5f31-8cd1-41e4-a47a-7a8ecc96f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783E64B-EF94-4DF2-ABFC-C4D99FA8970B}">
  <ds:schemaRefs>
    <ds:schemaRef ds:uri="http://schemas.openxmlformats.org/officeDocument/2006/bibliography"/>
  </ds:schemaRefs>
</ds:datastoreItem>
</file>

<file path=customXml/itemProps3.xml><?xml version="1.0" encoding="utf-8"?>
<ds:datastoreItem xmlns:ds="http://schemas.openxmlformats.org/officeDocument/2006/customXml" ds:itemID="{787F9D73-E9A5-486B-A814-CC9B0D050D18}"/>
</file>

<file path=customXml/itemProps4.xml><?xml version="1.0" encoding="utf-8"?>
<ds:datastoreItem xmlns:ds="http://schemas.openxmlformats.org/officeDocument/2006/customXml" ds:itemID="{1E109B47-2648-493F-98E3-B52939949E8F}"/>
</file>

<file path=customXml/itemProps5.xml><?xml version="1.0" encoding="utf-8"?>
<ds:datastoreItem xmlns:ds="http://schemas.openxmlformats.org/officeDocument/2006/customXml" ds:itemID="{B1A6A024-4664-45B1-8DC5-5FFD92940280}"/>
</file>

<file path=docProps/app.xml><?xml version="1.0" encoding="utf-8"?>
<Properties xmlns="http://schemas.openxmlformats.org/officeDocument/2006/extended-properties" xmlns:vt="http://schemas.openxmlformats.org/officeDocument/2006/docPropsVTypes">
  <Template>Normal.dotm</Template>
  <TotalTime>10</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Amy</dc:creator>
  <cp:lastModifiedBy>Windjue, Sara</cp:lastModifiedBy>
  <cp:revision>4</cp:revision>
  <dcterms:created xsi:type="dcterms:W3CDTF">2021-10-01T13:20:00Z</dcterms:created>
  <dcterms:modified xsi:type="dcterms:W3CDTF">2022-07-05T20:10:00Z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0x010100A472887B3F6DB74EB33F86A292DB122E</vt:lpwstr>
  </property>
</Properties>
</file>