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D5D" w:rsidRDefault="00A76D5D" w:rsidP="00A76D5D">
      <w:pPr>
        <w:spacing w:after="0" w:line="240" w:lineRule="auto"/>
        <w:rPr>
          <w:b/>
        </w:rPr>
      </w:pPr>
      <w:r>
        <w:rPr>
          <w:b/>
        </w:rPr>
        <w:t>RUBRIC for the Insulation Creation Engineering Design Model</w:t>
      </w:r>
    </w:p>
    <w:p w:rsidR="00A76D5D" w:rsidRDefault="00A76D5D" w:rsidP="00A76D5D">
      <w:pPr>
        <w:spacing w:after="0" w:line="240" w:lineRule="auto"/>
      </w:pPr>
    </w:p>
    <w:p w:rsidR="00A76D5D" w:rsidRDefault="00A76D5D" w:rsidP="00A76D5D">
      <w:pPr>
        <w:spacing w:after="0" w:line="240" w:lineRule="auto"/>
      </w:pPr>
      <w:r>
        <w:rPr>
          <w:b/>
        </w:rPr>
        <w:t>Team Members: _______________________________________________________</w:t>
      </w:r>
    </w:p>
    <w:p w:rsidR="00A76D5D" w:rsidRDefault="00A76D5D" w:rsidP="00A76D5D">
      <w:pPr>
        <w:spacing w:after="0" w:line="240" w:lineRule="auto"/>
      </w:pPr>
    </w:p>
    <w:p w:rsidR="00A76D5D" w:rsidRDefault="00A76D5D" w:rsidP="00A76D5D">
      <w:pPr>
        <w:spacing w:after="0" w:line="240" w:lineRule="auto"/>
      </w:pPr>
    </w:p>
    <w:tbl>
      <w:tblPr>
        <w:tblW w:w="100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2775"/>
        <w:gridCol w:w="1725"/>
        <w:gridCol w:w="2100"/>
        <w:gridCol w:w="2115"/>
      </w:tblGrid>
      <w:tr w:rsidR="00A76D5D" w:rsidTr="00346AE7">
        <w:trPr>
          <w:jc w:val="center"/>
        </w:trPr>
        <w:tc>
          <w:tcPr>
            <w:tcW w:w="13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D5D" w:rsidRDefault="00A76D5D" w:rsidP="00D13D08">
            <w:pPr>
              <w:widowControl w:val="0"/>
              <w:spacing w:after="0" w:line="240" w:lineRule="auto"/>
            </w:pPr>
            <w:r>
              <w:t>Category</w:t>
            </w:r>
          </w:p>
        </w:tc>
        <w:tc>
          <w:tcPr>
            <w:tcW w:w="27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D5D" w:rsidRDefault="00A76D5D" w:rsidP="00346AE7">
            <w:pPr>
              <w:widowControl w:val="0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7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D5D" w:rsidRDefault="00A76D5D" w:rsidP="00346AE7">
            <w:pPr>
              <w:widowControl w:val="0"/>
              <w:spacing w:after="0" w:line="240" w:lineRule="auto"/>
              <w:jc w:val="center"/>
            </w:pPr>
            <w:r>
              <w:t>6-9</w:t>
            </w:r>
          </w:p>
        </w:tc>
        <w:tc>
          <w:tcPr>
            <w:tcW w:w="21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D5D" w:rsidRDefault="00A76D5D" w:rsidP="00346AE7">
            <w:pPr>
              <w:widowControl w:val="0"/>
              <w:spacing w:after="0" w:line="240" w:lineRule="auto"/>
              <w:jc w:val="center"/>
            </w:pPr>
            <w:r>
              <w:t>2-5</w:t>
            </w:r>
          </w:p>
        </w:tc>
        <w:tc>
          <w:tcPr>
            <w:tcW w:w="21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D5D" w:rsidRDefault="00A76D5D" w:rsidP="00346AE7">
            <w:pPr>
              <w:widowControl w:val="0"/>
              <w:spacing w:after="0" w:line="240" w:lineRule="auto"/>
              <w:jc w:val="center"/>
            </w:pPr>
            <w:r>
              <w:t>0-1</w:t>
            </w:r>
          </w:p>
        </w:tc>
      </w:tr>
      <w:tr w:rsidR="00A76D5D" w:rsidTr="00346AE7">
        <w:trPr>
          <w:jc w:val="center"/>
        </w:trPr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D5D" w:rsidRDefault="00A76D5D" w:rsidP="00D13D08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</w:rPr>
              <w:t>Sketches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D5D" w:rsidRDefault="00A76D5D" w:rsidP="00D13D08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</w:rPr>
              <w:t>There is one sketch listed for every step of the house box construction project. The sketches show accurate metric measurements and the timeline of how the house was constructed</w:t>
            </w:r>
            <w:r w:rsidR="00346AE7">
              <w:rPr>
                <w:sz w:val="18"/>
                <w:szCs w:val="18"/>
              </w:rPr>
              <w:t>.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D5D" w:rsidRDefault="00A76D5D" w:rsidP="00D13D08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</w:rPr>
              <w:t>There is almost one sketch for every step listed. The sketches show most of the metric measurements and construction process.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D5D" w:rsidRDefault="00A76D5D" w:rsidP="00346AE7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</w:rPr>
              <w:t xml:space="preserve">There are some sketches listed. The sketches show some of the metric measurements.  It would be difficult </w:t>
            </w:r>
            <w:r w:rsidR="00346AE7">
              <w:rPr>
                <w:sz w:val="18"/>
                <w:szCs w:val="18"/>
              </w:rPr>
              <w:t xml:space="preserve">to rebuild this design with the </w:t>
            </w:r>
            <w:r>
              <w:rPr>
                <w:sz w:val="18"/>
                <w:szCs w:val="18"/>
              </w:rPr>
              <w:t>information provided.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D5D" w:rsidRDefault="00A76D5D" w:rsidP="00346AE7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</w:rPr>
              <w:t>The sketches were not drawn or were not well constructed. Measurements were not in metric. The student needs to redo this section.</w:t>
            </w:r>
          </w:p>
        </w:tc>
      </w:tr>
      <w:tr w:rsidR="00A76D5D" w:rsidTr="00346AE7">
        <w:trPr>
          <w:jc w:val="center"/>
        </w:trPr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D5D" w:rsidRDefault="00A76D5D" w:rsidP="00346AE7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</w:rPr>
              <w:t xml:space="preserve">Procedure or </w:t>
            </w:r>
            <w:r w:rsidR="00346AE7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teps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D5D" w:rsidRDefault="00A76D5D" w:rsidP="00346AE7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</w:rPr>
              <w:t>The written technical instructions match the sketches. There are no steps missing in the creation of the house. The steps are understandable. It w</w:t>
            </w:r>
            <w:r w:rsidR="00346AE7">
              <w:rPr>
                <w:sz w:val="18"/>
                <w:szCs w:val="18"/>
              </w:rPr>
              <w:t>ill</w:t>
            </w:r>
            <w:r>
              <w:rPr>
                <w:sz w:val="18"/>
                <w:szCs w:val="18"/>
              </w:rPr>
              <w:t xml:space="preserve"> be easy for someone else to rebuild the creation. 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D5D" w:rsidRDefault="00A76D5D" w:rsidP="00346AE7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</w:rPr>
              <w:t xml:space="preserve">The written technical instructions match the sketches somewhat. There are some steps missing in the procedure to create this house. The steps are somewhat understandable. 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D5D" w:rsidRDefault="00A76D5D" w:rsidP="00346AE7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</w:rPr>
              <w:t xml:space="preserve">The written technical instructions do not match the sketches. There are many steps missing in the procedure which would make it almost impossible to recreate </w:t>
            </w:r>
            <w:r w:rsidR="00346AE7">
              <w:rPr>
                <w:sz w:val="18"/>
                <w:szCs w:val="18"/>
              </w:rPr>
              <w:t>this house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D5D" w:rsidRDefault="00A76D5D" w:rsidP="00346AE7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</w:rPr>
              <w:t>There was no procedure or steps provided or the procedure was so poorly written it is impossible to recreate this project. The student needs to redo this section.</w:t>
            </w:r>
          </w:p>
        </w:tc>
      </w:tr>
      <w:tr w:rsidR="00A76D5D" w:rsidTr="00346AE7">
        <w:trPr>
          <w:jc w:val="center"/>
        </w:trPr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D5D" w:rsidRDefault="00A76D5D" w:rsidP="00D13D08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</w:rPr>
              <w:t>House creation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D5D" w:rsidRDefault="00A76D5D" w:rsidP="00346AE7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</w:rPr>
              <w:t xml:space="preserve">All engineering constraints were accounted for. Team worked effectively and cooperatively in completing the construction. 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D5D" w:rsidRDefault="00A76D5D" w:rsidP="00346AE7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</w:rPr>
              <w:t xml:space="preserve">There was at least one engineering constraint that the team did not account for. Team worked effectively and cooperatively in completing the construction. 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D5D" w:rsidRDefault="00A76D5D" w:rsidP="00346AE7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</w:rPr>
              <w:t>At least two engineering constraints were not accounted for. Team did not work effectively and cooperatively in completing the construction. Time was wasted</w:t>
            </w:r>
            <w:r w:rsidR="00346AE7">
              <w:rPr>
                <w:sz w:val="18"/>
                <w:szCs w:val="18"/>
              </w:rPr>
              <w:t>.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D5D" w:rsidRDefault="00A76D5D" w:rsidP="00346AE7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</w:rPr>
              <w:t xml:space="preserve">Too many errors in the construction of the project. Team was disruptive and did not use their time wisely. Team needs to reconstruct the actual project. </w:t>
            </w:r>
          </w:p>
        </w:tc>
      </w:tr>
      <w:tr w:rsidR="00A76D5D" w:rsidTr="00346AE7">
        <w:trPr>
          <w:jc w:val="center"/>
        </w:trPr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D5D" w:rsidRDefault="00A76D5D" w:rsidP="00346AE7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</w:rPr>
              <w:t xml:space="preserve">Data </w:t>
            </w:r>
            <w:r w:rsidR="00346AE7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hart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D5D" w:rsidRDefault="00A76D5D" w:rsidP="00D13D08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</w:rPr>
              <w:t xml:space="preserve">Team collected the qualitative and quantitative data accurately and effectively. 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D5D" w:rsidRDefault="00A76D5D" w:rsidP="00D13D08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</w:rPr>
              <w:t xml:space="preserve">Team collected some qualitative and quantitative data but errors are apparent in the collection process. 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D5D" w:rsidRDefault="00A76D5D" w:rsidP="00346AE7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</w:rPr>
              <w:t xml:space="preserve">Team collected either the temperatures or visual observations, but not both. The instructor witnessed errors in collecting the data. 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D5D" w:rsidRDefault="00A76D5D" w:rsidP="00D13D08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</w:rPr>
              <w:t>No data was collected or the data is obviously very inaccurate due to how the data was collected.  The team needs to redo this section.</w:t>
            </w:r>
          </w:p>
        </w:tc>
      </w:tr>
      <w:tr w:rsidR="00A76D5D" w:rsidTr="00346AE7">
        <w:trPr>
          <w:jc w:val="center"/>
        </w:trPr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D5D" w:rsidRDefault="00A76D5D" w:rsidP="00346AE7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</w:rPr>
              <w:t xml:space="preserve">Peer </w:t>
            </w:r>
            <w:r w:rsidR="00346AE7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resentation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D5D" w:rsidRDefault="00A76D5D" w:rsidP="00346AE7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</w:rPr>
              <w:t xml:space="preserve">Team did an excellent job of explaining their home, data, and provided evidence of why their gelatin solidified or stayed in liquid form. They provided a recommendation concerning their insulation. The team did a professional job all around. 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D5D" w:rsidRDefault="00A76D5D" w:rsidP="00346AE7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</w:rPr>
              <w:t xml:space="preserve">Team provided a peer presentation. They did an adequate job of describing the data, their home, and gave some explanation about the insulating properties of their material. 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D5D" w:rsidRDefault="00A76D5D" w:rsidP="00346AE7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</w:rPr>
              <w:t>Team provided a limited presentation on their house, data, and insulation. The</w:t>
            </w:r>
            <w:r w:rsidR="00346AE7">
              <w:rPr>
                <w:sz w:val="18"/>
                <w:szCs w:val="18"/>
              </w:rPr>
              <w:t>re was</w:t>
            </w:r>
            <w:r>
              <w:rPr>
                <w:sz w:val="18"/>
                <w:szCs w:val="18"/>
              </w:rPr>
              <w:t xml:space="preserve"> information that was missing. The presentation lacked professionalism. 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D5D" w:rsidRDefault="00A76D5D" w:rsidP="00346AE7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</w:rPr>
              <w:t xml:space="preserve">The team either did not provide a presentation or it was so poorly </w:t>
            </w:r>
            <w:r w:rsidR="00346AE7">
              <w:rPr>
                <w:sz w:val="18"/>
                <w:szCs w:val="18"/>
              </w:rPr>
              <w:t xml:space="preserve">delivered </w:t>
            </w:r>
            <w:r>
              <w:rPr>
                <w:sz w:val="18"/>
                <w:szCs w:val="18"/>
              </w:rPr>
              <w:t>it was difficult to discern the information they provided. The team needs to redo thi</w:t>
            </w:r>
            <w:bookmarkStart w:id="0" w:name="_GoBack"/>
            <w:bookmarkEnd w:id="0"/>
            <w:r>
              <w:rPr>
                <w:sz w:val="18"/>
                <w:szCs w:val="18"/>
              </w:rPr>
              <w:t>s section.</w:t>
            </w:r>
          </w:p>
        </w:tc>
      </w:tr>
      <w:tr w:rsidR="00A76D5D" w:rsidTr="00346AE7">
        <w:trPr>
          <w:jc w:val="center"/>
        </w:trPr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D5D" w:rsidRDefault="00A76D5D" w:rsidP="00D13D08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</w:rPr>
              <w:t>Points earned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D5D" w:rsidRDefault="00A76D5D" w:rsidP="00D13D08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</w:rPr>
              <w:t>Out of 50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D5D" w:rsidRDefault="00A76D5D" w:rsidP="00D13D08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</w:rPr>
              <w:t>Out of 30-45</w:t>
            </w:r>
          </w:p>
          <w:p w:rsidR="00A76D5D" w:rsidRDefault="00A76D5D" w:rsidP="00D13D08">
            <w:pPr>
              <w:widowControl w:val="0"/>
              <w:spacing w:after="0" w:line="240" w:lineRule="auto"/>
            </w:pP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D5D" w:rsidRDefault="00A76D5D" w:rsidP="00D13D08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</w:rPr>
              <w:t>Out of 10-25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D5D" w:rsidRDefault="00A76D5D" w:rsidP="00D13D08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</w:rPr>
              <w:t>Must redo</w:t>
            </w:r>
          </w:p>
        </w:tc>
      </w:tr>
    </w:tbl>
    <w:p w:rsidR="002F7851" w:rsidRDefault="00346AE7"/>
    <w:sectPr w:rsidR="002F7851" w:rsidSect="00A76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B3"/>
    <w:rsid w:val="00346AE7"/>
    <w:rsid w:val="007A2CC3"/>
    <w:rsid w:val="008223CE"/>
    <w:rsid w:val="00A74AB3"/>
    <w:rsid w:val="00A7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161DB"/>
  <w15:chartTrackingRefBased/>
  <w15:docId w15:val="{25C54644-BB78-4D9D-BEDB-55F0DD50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76D5D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2F50940EE1446B5EFDB3282576231" ma:contentTypeVersion="1" ma:contentTypeDescription="Create a new document." ma:contentTypeScope="" ma:versionID="04fc1d024c319bb50fabf8013435b0a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3c86fa875a13c654da7718f28ac2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DFA253-1884-4488-87B8-89065E5E82DC}"/>
</file>

<file path=customXml/itemProps2.xml><?xml version="1.0" encoding="utf-8"?>
<ds:datastoreItem xmlns:ds="http://schemas.openxmlformats.org/officeDocument/2006/customXml" ds:itemID="{0BDEE2C5-F6CA-4607-B982-8BF1B1299E33}"/>
</file>

<file path=customXml/itemProps3.xml><?xml version="1.0" encoding="utf-8"?>
<ds:datastoreItem xmlns:ds="http://schemas.openxmlformats.org/officeDocument/2006/customXml" ds:itemID="{9BF3D674-3825-42A0-8222-E068D73003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507</Words>
  <Characters>2890</Characters>
  <Application>Microsoft Office Word</Application>
  <DocSecurity>0</DocSecurity>
  <Lines>24</Lines>
  <Paragraphs>6</Paragraphs>
  <ScaleCrop>false</ScaleCrop>
  <Company>UWSP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Windjue, Sara</dc:creator>
  <cp:keywords/>
  <dc:description/>
  <cp:lastModifiedBy>Windjue, Sara</cp:lastModifiedBy>
  <cp:revision>3</cp:revision>
  <dcterms:created xsi:type="dcterms:W3CDTF">2016-11-18T16:25:00Z</dcterms:created>
  <dcterms:modified xsi:type="dcterms:W3CDTF">2016-11-18T16:33:00Z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0x010100FAB2F50940EE1446B5EFDB3282576231</vt:lpwstr>
  </property>
</Properties>
</file>