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8315" w14:textId="77777777" w:rsidR="00FB6A04" w:rsidRDefault="00CE6EF4" w:rsidP="00FB6A04">
      <w:pPr>
        <w:spacing w:after="0" w:line="240" w:lineRule="auto"/>
        <w:jc w:val="center"/>
        <w:rPr>
          <w:rFonts w:ascii="Times New Roman" w:hAnsi="Times New Roman" w:cs="Times New Roman"/>
          <w:b/>
          <w:sz w:val="24"/>
        </w:rPr>
      </w:pPr>
      <w:r w:rsidRPr="00801365">
        <w:rPr>
          <w:rFonts w:ascii="Times New Roman" w:hAnsi="Times New Roman" w:cs="Times New Roman"/>
          <w:b/>
          <w:sz w:val="24"/>
        </w:rPr>
        <w:t xml:space="preserve">Capstone Experience </w:t>
      </w:r>
      <w:r w:rsidR="00FB6A04">
        <w:rPr>
          <w:rFonts w:ascii="Times New Roman" w:hAnsi="Times New Roman" w:cs="Times New Roman"/>
          <w:b/>
          <w:sz w:val="24"/>
        </w:rPr>
        <w:t>in the Major</w:t>
      </w:r>
    </w:p>
    <w:p w14:paraId="76A68316" w14:textId="77777777" w:rsidR="0031672B" w:rsidRPr="00801365" w:rsidRDefault="00CE6EF4" w:rsidP="00FB6A04">
      <w:pPr>
        <w:spacing w:after="0" w:line="240" w:lineRule="auto"/>
        <w:jc w:val="center"/>
        <w:rPr>
          <w:rFonts w:ascii="Times New Roman" w:hAnsi="Times New Roman" w:cs="Times New Roman"/>
          <w:b/>
          <w:sz w:val="24"/>
        </w:rPr>
      </w:pPr>
      <w:r w:rsidRPr="00801365">
        <w:rPr>
          <w:rFonts w:ascii="Times New Roman" w:hAnsi="Times New Roman" w:cs="Times New Roman"/>
          <w:b/>
          <w:sz w:val="24"/>
        </w:rPr>
        <w:t>A</w:t>
      </w:r>
      <w:r w:rsidR="00EA6376" w:rsidRPr="00801365">
        <w:rPr>
          <w:rFonts w:ascii="Times New Roman" w:hAnsi="Times New Roman" w:cs="Times New Roman"/>
          <w:b/>
          <w:sz w:val="24"/>
        </w:rPr>
        <w:t>pplication Template</w:t>
      </w:r>
    </w:p>
    <w:p w14:paraId="76A68317" w14:textId="77777777" w:rsidR="00997250" w:rsidRPr="00801365" w:rsidRDefault="00997250" w:rsidP="00997250">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0"/>
        <w:gridCol w:w="1080"/>
        <w:gridCol w:w="360"/>
        <w:gridCol w:w="990"/>
        <w:gridCol w:w="360"/>
        <w:gridCol w:w="1170"/>
        <w:gridCol w:w="900"/>
        <w:gridCol w:w="2088"/>
      </w:tblGrid>
      <w:tr w:rsidR="00997250" w:rsidRPr="00801365" w14:paraId="76A6831A" w14:textId="77777777" w:rsidTr="00EA6376">
        <w:tc>
          <w:tcPr>
            <w:tcW w:w="2268" w:type="dxa"/>
          </w:tcPr>
          <w:p w14:paraId="76A68318" w14:textId="77777777"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Name of the Major</w:t>
            </w:r>
            <w:r w:rsidR="006B25AA" w:rsidRPr="00801365">
              <w:rPr>
                <w:rFonts w:ascii="Times New Roman" w:hAnsi="Times New Roman" w:cs="Times New Roman"/>
                <w:b/>
                <w:vertAlign w:val="superscript"/>
              </w:rPr>
              <w:t>*</w:t>
            </w:r>
            <w:r w:rsidRPr="00801365">
              <w:rPr>
                <w:rFonts w:ascii="Times New Roman" w:hAnsi="Times New Roman" w:cs="Times New Roman"/>
                <w:b/>
              </w:rPr>
              <w:t>:</w:t>
            </w:r>
          </w:p>
        </w:tc>
        <w:tc>
          <w:tcPr>
            <w:tcW w:w="7308" w:type="dxa"/>
            <w:gridSpan w:val="8"/>
            <w:tcBorders>
              <w:bottom w:val="single" w:sz="4" w:space="0" w:color="auto"/>
            </w:tcBorders>
          </w:tcPr>
          <w:p w14:paraId="76A68319" w14:textId="77777777" w:rsidR="00997250" w:rsidRPr="00801365" w:rsidRDefault="00997250" w:rsidP="00997250">
            <w:pPr>
              <w:rPr>
                <w:rFonts w:ascii="Times New Roman" w:hAnsi="Times New Roman" w:cs="Times New Roman"/>
              </w:rPr>
            </w:pPr>
          </w:p>
        </w:tc>
      </w:tr>
      <w:tr w:rsidR="00997250" w:rsidRPr="00801365" w14:paraId="76A6831D" w14:textId="77777777" w:rsidTr="00EA6376">
        <w:trPr>
          <w:trHeight w:val="152"/>
        </w:trPr>
        <w:tc>
          <w:tcPr>
            <w:tcW w:w="2268" w:type="dxa"/>
          </w:tcPr>
          <w:p w14:paraId="76A6831B" w14:textId="77777777"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14:paraId="76A6831C" w14:textId="77777777" w:rsidR="00997250" w:rsidRPr="00801365" w:rsidRDefault="00997250" w:rsidP="00997250">
            <w:pPr>
              <w:rPr>
                <w:rFonts w:ascii="Times New Roman" w:hAnsi="Times New Roman" w:cs="Times New Roman"/>
                <w:sz w:val="16"/>
              </w:rPr>
            </w:pPr>
          </w:p>
        </w:tc>
      </w:tr>
      <w:tr w:rsidR="00997250" w:rsidRPr="00801365" w14:paraId="76A68320" w14:textId="77777777" w:rsidTr="00EA6376">
        <w:tc>
          <w:tcPr>
            <w:tcW w:w="2268" w:type="dxa"/>
          </w:tcPr>
          <w:p w14:paraId="76A6831E" w14:textId="77777777"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Department/Unit:</w:t>
            </w:r>
          </w:p>
        </w:tc>
        <w:tc>
          <w:tcPr>
            <w:tcW w:w="7308" w:type="dxa"/>
            <w:gridSpan w:val="8"/>
            <w:tcBorders>
              <w:bottom w:val="single" w:sz="4" w:space="0" w:color="auto"/>
            </w:tcBorders>
          </w:tcPr>
          <w:p w14:paraId="76A6831F" w14:textId="77777777" w:rsidR="00997250" w:rsidRPr="00801365" w:rsidRDefault="00997250" w:rsidP="00997250">
            <w:pPr>
              <w:rPr>
                <w:rFonts w:ascii="Times New Roman" w:hAnsi="Times New Roman" w:cs="Times New Roman"/>
              </w:rPr>
            </w:pPr>
          </w:p>
        </w:tc>
      </w:tr>
      <w:tr w:rsidR="00997250" w:rsidRPr="00801365" w14:paraId="76A68323" w14:textId="77777777" w:rsidTr="00EA6376">
        <w:tc>
          <w:tcPr>
            <w:tcW w:w="2268" w:type="dxa"/>
          </w:tcPr>
          <w:p w14:paraId="76A68321" w14:textId="77777777"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14:paraId="76A68322" w14:textId="77777777" w:rsidR="00997250" w:rsidRPr="00801365" w:rsidRDefault="00997250" w:rsidP="00997250">
            <w:pPr>
              <w:rPr>
                <w:rFonts w:ascii="Times New Roman" w:hAnsi="Times New Roman" w:cs="Times New Roman"/>
                <w:sz w:val="16"/>
              </w:rPr>
            </w:pPr>
          </w:p>
        </w:tc>
      </w:tr>
      <w:tr w:rsidR="00997250" w:rsidRPr="00801365" w14:paraId="76A68326" w14:textId="77777777" w:rsidTr="00EA6376">
        <w:tc>
          <w:tcPr>
            <w:tcW w:w="2268" w:type="dxa"/>
          </w:tcPr>
          <w:p w14:paraId="76A68324" w14:textId="77777777" w:rsidR="00997250" w:rsidRPr="00801365" w:rsidRDefault="00997250" w:rsidP="004772B1">
            <w:pPr>
              <w:jc w:val="right"/>
              <w:rPr>
                <w:rFonts w:ascii="Times New Roman" w:hAnsi="Times New Roman" w:cs="Times New Roman"/>
                <w:b/>
              </w:rPr>
            </w:pPr>
            <w:r w:rsidRPr="00801365">
              <w:rPr>
                <w:rFonts w:ascii="Times New Roman" w:hAnsi="Times New Roman" w:cs="Times New Roman"/>
                <w:b/>
              </w:rPr>
              <w:t>Contact Person:</w:t>
            </w:r>
          </w:p>
        </w:tc>
        <w:tc>
          <w:tcPr>
            <w:tcW w:w="7308" w:type="dxa"/>
            <w:gridSpan w:val="8"/>
            <w:tcBorders>
              <w:bottom w:val="single" w:sz="4" w:space="0" w:color="auto"/>
            </w:tcBorders>
          </w:tcPr>
          <w:p w14:paraId="76A68325" w14:textId="77777777" w:rsidR="00997250" w:rsidRPr="00801365" w:rsidRDefault="00997250" w:rsidP="00997250">
            <w:pPr>
              <w:rPr>
                <w:rFonts w:ascii="Times New Roman" w:hAnsi="Times New Roman" w:cs="Times New Roman"/>
              </w:rPr>
            </w:pPr>
          </w:p>
        </w:tc>
      </w:tr>
      <w:tr w:rsidR="00997250" w:rsidRPr="00801365" w14:paraId="76A68329" w14:textId="77777777" w:rsidTr="00EA6376">
        <w:tc>
          <w:tcPr>
            <w:tcW w:w="2268" w:type="dxa"/>
          </w:tcPr>
          <w:p w14:paraId="76A68327" w14:textId="77777777" w:rsidR="00997250" w:rsidRPr="00801365" w:rsidRDefault="00997250" w:rsidP="004772B1">
            <w:pPr>
              <w:jc w:val="right"/>
              <w:rPr>
                <w:rFonts w:ascii="Times New Roman" w:hAnsi="Times New Roman" w:cs="Times New Roman"/>
                <w:b/>
                <w:sz w:val="16"/>
              </w:rPr>
            </w:pPr>
          </w:p>
        </w:tc>
        <w:tc>
          <w:tcPr>
            <w:tcW w:w="7308" w:type="dxa"/>
            <w:gridSpan w:val="8"/>
            <w:tcBorders>
              <w:top w:val="single" w:sz="4" w:space="0" w:color="auto"/>
            </w:tcBorders>
          </w:tcPr>
          <w:p w14:paraId="76A68328" w14:textId="77777777" w:rsidR="00997250" w:rsidRPr="00801365" w:rsidRDefault="00997250" w:rsidP="00997250">
            <w:pPr>
              <w:rPr>
                <w:rFonts w:ascii="Times New Roman" w:hAnsi="Times New Roman" w:cs="Times New Roman"/>
                <w:sz w:val="16"/>
              </w:rPr>
            </w:pPr>
          </w:p>
        </w:tc>
      </w:tr>
      <w:tr w:rsidR="00EA6376" w:rsidRPr="00801365" w14:paraId="76A68333" w14:textId="77777777" w:rsidTr="00EA6376">
        <w:tc>
          <w:tcPr>
            <w:tcW w:w="2268" w:type="dxa"/>
          </w:tcPr>
          <w:p w14:paraId="76A6832A" w14:textId="77777777" w:rsidR="00EA6376" w:rsidRPr="00801365" w:rsidRDefault="00EA6376" w:rsidP="004772B1">
            <w:pPr>
              <w:jc w:val="right"/>
              <w:rPr>
                <w:rFonts w:ascii="Times New Roman" w:hAnsi="Times New Roman" w:cs="Times New Roman"/>
                <w:b/>
              </w:rPr>
            </w:pPr>
            <w:r w:rsidRPr="00801365">
              <w:rPr>
                <w:rFonts w:ascii="Times New Roman" w:hAnsi="Times New Roman" w:cs="Times New Roman"/>
                <w:b/>
              </w:rPr>
              <w:t>Report of Dept. Vote:</w:t>
            </w:r>
          </w:p>
        </w:tc>
        <w:tc>
          <w:tcPr>
            <w:tcW w:w="360" w:type="dxa"/>
            <w:tcBorders>
              <w:bottom w:val="single" w:sz="4" w:space="0" w:color="auto"/>
            </w:tcBorders>
          </w:tcPr>
          <w:p w14:paraId="76A6832B" w14:textId="77777777" w:rsidR="00EA6376" w:rsidRPr="00801365" w:rsidRDefault="00EA6376" w:rsidP="00997250">
            <w:pPr>
              <w:rPr>
                <w:rFonts w:ascii="Times New Roman" w:hAnsi="Times New Roman" w:cs="Times New Roman"/>
              </w:rPr>
            </w:pPr>
          </w:p>
        </w:tc>
        <w:tc>
          <w:tcPr>
            <w:tcW w:w="1080" w:type="dxa"/>
          </w:tcPr>
          <w:p w14:paraId="76A6832C" w14:textId="77777777" w:rsidR="00EA6376" w:rsidRPr="00801365" w:rsidRDefault="00EA6376" w:rsidP="00997250">
            <w:pPr>
              <w:rPr>
                <w:rFonts w:ascii="Times New Roman" w:hAnsi="Times New Roman" w:cs="Times New Roman"/>
              </w:rPr>
            </w:pPr>
            <w:r w:rsidRPr="00801365">
              <w:rPr>
                <w:rFonts w:ascii="Times New Roman" w:hAnsi="Times New Roman" w:cs="Times New Roman"/>
              </w:rPr>
              <w:t>Approve</w:t>
            </w:r>
          </w:p>
        </w:tc>
        <w:tc>
          <w:tcPr>
            <w:tcW w:w="360" w:type="dxa"/>
            <w:tcBorders>
              <w:bottom w:val="single" w:sz="4" w:space="0" w:color="auto"/>
            </w:tcBorders>
          </w:tcPr>
          <w:p w14:paraId="76A6832D" w14:textId="77777777" w:rsidR="00EA6376" w:rsidRPr="00801365" w:rsidRDefault="00EA6376" w:rsidP="00997250">
            <w:pPr>
              <w:rPr>
                <w:rFonts w:ascii="Times New Roman" w:hAnsi="Times New Roman" w:cs="Times New Roman"/>
              </w:rPr>
            </w:pPr>
          </w:p>
        </w:tc>
        <w:tc>
          <w:tcPr>
            <w:tcW w:w="990" w:type="dxa"/>
          </w:tcPr>
          <w:p w14:paraId="76A6832E" w14:textId="77777777" w:rsidR="00EA6376" w:rsidRPr="00801365" w:rsidRDefault="00EA6376" w:rsidP="00997250">
            <w:pPr>
              <w:rPr>
                <w:rFonts w:ascii="Times New Roman" w:hAnsi="Times New Roman" w:cs="Times New Roman"/>
              </w:rPr>
            </w:pPr>
            <w:r w:rsidRPr="00801365">
              <w:rPr>
                <w:rFonts w:ascii="Times New Roman" w:hAnsi="Times New Roman" w:cs="Times New Roman"/>
              </w:rPr>
              <w:t>Oppose</w:t>
            </w:r>
          </w:p>
        </w:tc>
        <w:tc>
          <w:tcPr>
            <w:tcW w:w="360" w:type="dxa"/>
            <w:tcBorders>
              <w:bottom w:val="single" w:sz="4" w:space="0" w:color="auto"/>
            </w:tcBorders>
          </w:tcPr>
          <w:p w14:paraId="76A6832F" w14:textId="77777777" w:rsidR="00EA6376" w:rsidRPr="00801365" w:rsidRDefault="00EA6376" w:rsidP="00997250">
            <w:pPr>
              <w:rPr>
                <w:rFonts w:ascii="Times New Roman" w:hAnsi="Times New Roman" w:cs="Times New Roman"/>
              </w:rPr>
            </w:pPr>
          </w:p>
        </w:tc>
        <w:tc>
          <w:tcPr>
            <w:tcW w:w="1170" w:type="dxa"/>
          </w:tcPr>
          <w:p w14:paraId="76A68330" w14:textId="77777777" w:rsidR="00EA6376" w:rsidRPr="00801365" w:rsidRDefault="00EA6376" w:rsidP="00997250">
            <w:pPr>
              <w:rPr>
                <w:rFonts w:ascii="Times New Roman" w:hAnsi="Times New Roman" w:cs="Times New Roman"/>
              </w:rPr>
            </w:pPr>
            <w:r w:rsidRPr="00801365">
              <w:rPr>
                <w:rFonts w:ascii="Times New Roman" w:hAnsi="Times New Roman" w:cs="Times New Roman"/>
              </w:rPr>
              <w:t>Abstain</w:t>
            </w:r>
          </w:p>
        </w:tc>
        <w:tc>
          <w:tcPr>
            <w:tcW w:w="900" w:type="dxa"/>
          </w:tcPr>
          <w:p w14:paraId="76A68331" w14:textId="77777777" w:rsidR="00EA6376" w:rsidRPr="00801365" w:rsidRDefault="00EA6376" w:rsidP="00997250">
            <w:pPr>
              <w:rPr>
                <w:rFonts w:ascii="Times New Roman" w:hAnsi="Times New Roman" w:cs="Times New Roman"/>
              </w:rPr>
            </w:pPr>
            <w:r w:rsidRPr="00801365">
              <w:rPr>
                <w:rFonts w:ascii="Times New Roman" w:hAnsi="Times New Roman" w:cs="Times New Roman"/>
              </w:rPr>
              <w:t>Date:</w:t>
            </w:r>
          </w:p>
        </w:tc>
        <w:tc>
          <w:tcPr>
            <w:tcW w:w="2088" w:type="dxa"/>
            <w:tcBorders>
              <w:bottom w:val="single" w:sz="4" w:space="0" w:color="auto"/>
            </w:tcBorders>
          </w:tcPr>
          <w:p w14:paraId="76A68332" w14:textId="77777777" w:rsidR="00EA6376" w:rsidRPr="00801365" w:rsidRDefault="00EA6376" w:rsidP="00997250">
            <w:pPr>
              <w:rPr>
                <w:rFonts w:ascii="Times New Roman" w:hAnsi="Times New Roman" w:cs="Times New Roman"/>
              </w:rPr>
            </w:pPr>
          </w:p>
        </w:tc>
      </w:tr>
      <w:tr w:rsidR="00997250" w:rsidRPr="00801365" w14:paraId="76A68336" w14:textId="77777777" w:rsidTr="00EA6376">
        <w:tc>
          <w:tcPr>
            <w:tcW w:w="2268" w:type="dxa"/>
          </w:tcPr>
          <w:p w14:paraId="76A68334" w14:textId="77777777" w:rsidR="00997250" w:rsidRPr="00801365" w:rsidRDefault="00997250" w:rsidP="00997250">
            <w:pPr>
              <w:rPr>
                <w:rFonts w:ascii="Times New Roman" w:hAnsi="Times New Roman" w:cs="Times New Roman"/>
              </w:rPr>
            </w:pPr>
          </w:p>
        </w:tc>
        <w:tc>
          <w:tcPr>
            <w:tcW w:w="7308" w:type="dxa"/>
            <w:gridSpan w:val="8"/>
          </w:tcPr>
          <w:p w14:paraId="76A68335" w14:textId="77777777" w:rsidR="00997250" w:rsidRPr="00801365" w:rsidRDefault="00997250" w:rsidP="00997250">
            <w:pPr>
              <w:rPr>
                <w:rFonts w:ascii="Times New Roman" w:hAnsi="Times New Roman" w:cs="Times New Roman"/>
              </w:rPr>
            </w:pPr>
          </w:p>
        </w:tc>
      </w:tr>
    </w:tbl>
    <w:p w14:paraId="76A68337" w14:textId="77777777" w:rsidR="00997250" w:rsidRPr="00801365" w:rsidRDefault="006B25AA" w:rsidP="00997250">
      <w:pPr>
        <w:spacing w:after="0" w:line="240" w:lineRule="auto"/>
        <w:rPr>
          <w:rFonts w:ascii="Times New Roman" w:hAnsi="Times New Roman" w:cs="Times New Roman"/>
        </w:rPr>
      </w:pPr>
      <w:r w:rsidRPr="00801365">
        <w:rPr>
          <w:rFonts w:ascii="Times New Roman" w:hAnsi="Times New Roman" w:cs="Times New Roman"/>
          <w:vertAlign w:val="superscript"/>
        </w:rPr>
        <w:t>*</w:t>
      </w:r>
      <w:r w:rsidRPr="00801365">
        <w:rPr>
          <w:rFonts w:ascii="Times New Roman" w:hAnsi="Times New Roman" w:cs="Times New Roman"/>
        </w:rPr>
        <w:t xml:space="preserve">Note: Each major </w:t>
      </w:r>
      <w:r w:rsidR="00A5480B" w:rsidRPr="00801365">
        <w:rPr>
          <w:rFonts w:ascii="Times New Roman" w:hAnsi="Times New Roman" w:cs="Times New Roman"/>
        </w:rPr>
        <w:t>must</w:t>
      </w:r>
      <w:r w:rsidRPr="00801365">
        <w:rPr>
          <w:rFonts w:ascii="Times New Roman" w:hAnsi="Times New Roman" w:cs="Times New Roman"/>
        </w:rPr>
        <w:t xml:space="preserve"> have </w:t>
      </w:r>
      <w:r w:rsidR="00CE6EF4" w:rsidRPr="00801365">
        <w:rPr>
          <w:rFonts w:ascii="Times New Roman" w:hAnsi="Times New Roman" w:cs="Times New Roman"/>
        </w:rPr>
        <w:t xml:space="preserve">a </w:t>
      </w:r>
      <w:r w:rsidR="009B403D">
        <w:rPr>
          <w:rFonts w:ascii="Times New Roman" w:hAnsi="Times New Roman" w:cs="Times New Roman"/>
        </w:rPr>
        <w:t xml:space="preserve">designated </w:t>
      </w:r>
      <w:r w:rsidR="00CE6EF4" w:rsidRPr="00801365">
        <w:rPr>
          <w:rFonts w:ascii="Times New Roman" w:hAnsi="Times New Roman" w:cs="Times New Roman"/>
        </w:rPr>
        <w:t>Capstone Experience</w:t>
      </w:r>
      <w:r w:rsidRPr="00801365">
        <w:rPr>
          <w:rFonts w:ascii="Times New Roman" w:hAnsi="Times New Roman" w:cs="Times New Roman"/>
        </w:rPr>
        <w:t xml:space="preserve"> in the Major.  </w:t>
      </w:r>
    </w:p>
    <w:p w14:paraId="76A68338" w14:textId="77777777" w:rsidR="00EA6376" w:rsidRPr="00801365" w:rsidRDefault="00EA6376" w:rsidP="00997250">
      <w:pPr>
        <w:spacing w:after="0" w:line="240" w:lineRule="auto"/>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EA6376" w:rsidRPr="00801365" w14:paraId="76A6834C" w14:textId="77777777" w:rsidTr="00FB6A04">
        <w:tc>
          <w:tcPr>
            <w:tcW w:w="9576" w:type="dxa"/>
            <w:tcBorders>
              <w:bottom w:val="single" w:sz="12" w:space="0" w:color="auto"/>
            </w:tcBorders>
          </w:tcPr>
          <w:p w14:paraId="76A68339" w14:textId="77777777" w:rsidR="00EA6376" w:rsidRPr="00D628C0" w:rsidRDefault="00EA6376" w:rsidP="00EA6376">
            <w:pPr>
              <w:pStyle w:val="PlainText"/>
              <w:rPr>
                <w:rFonts w:ascii="Times New Roman" w:hAnsi="Times New Roman" w:cs="Times New Roman"/>
                <w:sz w:val="14"/>
                <w:szCs w:val="22"/>
              </w:rPr>
            </w:pPr>
          </w:p>
          <w:p w14:paraId="76A6833A" w14:textId="77777777" w:rsidR="00441EC5" w:rsidRPr="00FB6A04" w:rsidRDefault="00441EC5" w:rsidP="00441EC5">
            <w:pPr>
              <w:pStyle w:val="PlainText"/>
              <w:rPr>
                <w:rFonts w:ascii="Times New Roman" w:hAnsi="Times New Roman" w:cs="Times New Roman"/>
                <w:b/>
                <w:sz w:val="22"/>
                <w:szCs w:val="22"/>
              </w:rPr>
            </w:pPr>
            <w:r w:rsidRPr="00FB6A04">
              <w:rPr>
                <w:rFonts w:ascii="Times New Roman" w:hAnsi="Times New Roman" w:cs="Times New Roman"/>
                <w:b/>
                <w:sz w:val="22"/>
                <w:szCs w:val="22"/>
              </w:rPr>
              <w:t>Ca</w:t>
            </w:r>
            <w:r w:rsidR="00FB6A04" w:rsidRPr="00FB6A04">
              <w:rPr>
                <w:rFonts w:ascii="Times New Roman" w:hAnsi="Times New Roman" w:cs="Times New Roman"/>
                <w:b/>
                <w:sz w:val="22"/>
                <w:szCs w:val="22"/>
              </w:rPr>
              <w:t>pstone Experience in the Major Learning Outcomes:</w:t>
            </w:r>
          </w:p>
          <w:p w14:paraId="76A6833B" w14:textId="77777777" w:rsidR="002065CE" w:rsidRPr="00D628C0" w:rsidRDefault="002065CE" w:rsidP="00441EC5">
            <w:pPr>
              <w:pStyle w:val="PlainText"/>
              <w:rPr>
                <w:rFonts w:ascii="Times New Roman" w:hAnsi="Times New Roman" w:cs="Times New Roman"/>
                <w:sz w:val="14"/>
                <w:szCs w:val="22"/>
              </w:rPr>
            </w:pPr>
          </w:p>
          <w:p w14:paraId="76A6833C" w14:textId="77777777" w:rsidR="00441EC5" w:rsidRPr="00FB6A04" w:rsidRDefault="00441EC5" w:rsidP="00441EC5">
            <w:pPr>
              <w:pStyle w:val="PlainText"/>
              <w:rPr>
                <w:rFonts w:ascii="Times New Roman" w:hAnsi="Times New Roman" w:cs="Times New Roman"/>
                <w:sz w:val="22"/>
                <w:szCs w:val="22"/>
              </w:rPr>
            </w:pPr>
            <w:r w:rsidRPr="00FB6A04">
              <w:rPr>
                <w:rFonts w:ascii="Times New Roman" w:hAnsi="Times New Roman" w:cs="Times New Roman"/>
                <w:sz w:val="22"/>
                <w:szCs w:val="22"/>
              </w:rPr>
              <w:t>A capstone experience is either a single seminar or a broader culminating experience designed to be offered near the completion of a student’s program of study. It is meant to provide students the opportunity to make connections between the key learning objectives of their majors and the General Education Program Outcomes, and to consider how their educations have prepared them for the world beyond the university.</w:t>
            </w:r>
          </w:p>
          <w:p w14:paraId="76A6833D" w14:textId="77777777" w:rsidR="00441EC5" w:rsidRPr="00531ECB" w:rsidRDefault="00441EC5" w:rsidP="00441EC5">
            <w:pPr>
              <w:pStyle w:val="PlainText"/>
              <w:rPr>
                <w:rFonts w:ascii="Times New Roman" w:hAnsi="Times New Roman" w:cs="Times New Roman"/>
                <w:sz w:val="16"/>
                <w:szCs w:val="22"/>
              </w:rPr>
            </w:pPr>
          </w:p>
          <w:p w14:paraId="76A6833E" w14:textId="77777777" w:rsidR="00441EC5" w:rsidRPr="00FB6A04" w:rsidRDefault="00441EC5" w:rsidP="00441EC5">
            <w:pPr>
              <w:pStyle w:val="PlainText"/>
              <w:rPr>
                <w:rFonts w:ascii="Times New Roman" w:hAnsi="Times New Roman" w:cs="Times New Roman"/>
                <w:i/>
                <w:sz w:val="22"/>
                <w:szCs w:val="22"/>
              </w:rPr>
            </w:pPr>
            <w:r w:rsidRPr="00FB6A04">
              <w:rPr>
                <w:rFonts w:ascii="Times New Roman" w:hAnsi="Times New Roman" w:cs="Times New Roman"/>
                <w:i/>
                <w:sz w:val="22"/>
                <w:szCs w:val="22"/>
              </w:rPr>
              <w:t>To fulfill this requirement, students will:</w:t>
            </w:r>
          </w:p>
          <w:p w14:paraId="76A6833F" w14:textId="77777777" w:rsidR="00FB6A04" w:rsidRPr="00D628C0" w:rsidRDefault="00FB6A04" w:rsidP="00FB6A04">
            <w:pPr>
              <w:pStyle w:val="PlainText"/>
              <w:tabs>
                <w:tab w:val="left" w:pos="270"/>
              </w:tabs>
              <w:rPr>
                <w:rFonts w:ascii="Times New Roman" w:hAnsi="Times New Roman" w:cs="Times New Roman"/>
                <w:sz w:val="12"/>
                <w:szCs w:val="22"/>
              </w:rPr>
            </w:pPr>
          </w:p>
          <w:p w14:paraId="76A68340" w14:textId="77777777" w:rsidR="00FB6A04" w:rsidRDefault="00441EC5" w:rsidP="00FB6A04">
            <w:pPr>
              <w:pStyle w:val="ListParagraph"/>
              <w:numPr>
                <w:ilvl w:val="0"/>
                <w:numId w:val="9"/>
              </w:numPr>
              <w:rPr>
                <w:sz w:val="22"/>
                <w:szCs w:val="22"/>
              </w:rPr>
            </w:pPr>
            <w:r w:rsidRPr="00FB6A04">
              <w:rPr>
                <w:sz w:val="22"/>
                <w:szCs w:val="22"/>
              </w:rPr>
              <w:t>Complete a project that integrates knowledge, skills, and experiences related to those General Education Program Outcomes appropriate to the discipline.</w:t>
            </w:r>
          </w:p>
          <w:p w14:paraId="4838D895" w14:textId="77777777" w:rsidR="00D628C0" w:rsidRPr="00D628C0" w:rsidRDefault="00D628C0" w:rsidP="00D628C0">
            <w:pPr>
              <w:pStyle w:val="ListParagraph"/>
              <w:rPr>
                <w:sz w:val="8"/>
                <w:szCs w:val="22"/>
              </w:rPr>
            </w:pPr>
          </w:p>
          <w:p w14:paraId="47D9B04F" w14:textId="77777777" w:rsidR="00D628C0" w:rsidRPr="00AA0DF6" w:rsidRDefault="00D628C0" w:rsidP="00D628C0">
            <w:pPr>
              <w:pStyle w:val="Default"/>
              <w:numPr>
                <w:ilvl w:val="0"/>
                <w:numId w:val="11"/>
              </w:numPr>
              <w:rPr>
                <w:sz w:val="22"/>
                <w:szCs w:val="22"/>
              </w:rPr>
            </w:pPr>
            <w:r w:rsidRPr="00AA0DF6">
              <w:rPr>
                <w:sz w:val="22"/>
                <w:szCs w:val="22"/>
              </w:rPr>
              <w:t xml:space="preserve">Demonstrate critical thinking, quantitative, and communication skills necessary to succeed in a rapidly changing global society. </w:t>
            </w:r>
          </w:p>
          <w:p w14:paraId="054D9AEC" w14:textId="77777777" w:rsidR="00D628C0" w:rsidRPr="00AA0DF6" w:rsidRDefault="00D628C0" w:rsidP="00D628C0">
            <w:pPr>
              <w:pStyle w:val="Default"/>
              <w:numPr>
                <w:ilvl w:val="0"/>
                <w:numId w:val="11"/>
              </w:numPr>
              <w:rPr>
                <w:sz w:val="22"/>
                <w:szCs w:val="22"/>
              </w:rPr>
            </w:pPr>
            <w:r w:rsidRPr="00AA0DF6">
              <w:rPr>
                <w:sz w:val="22"/>
                <w:szCs w:val="22"/>
              </w:rPr>
              <w:t xml:space="preserve">Demonstrate broad knowledge of the physical, social, and cultural worlds as well as the methods by which this knowledge is produced. </w:t>
            </w:r>
          </w:p>
          <w:p w14:paraId="0D3D0982" w14:textId="77777777" w:rsidR="00D628C0" w:rsidRPr="00AA0DF6" w:rsidRDefault="00D628C0" w:rsidP="00D628C0">
            <w:pPr>
              <w:pStyle w:val="Default"/>
              <w:numPr>
                <w:ilvl w:val="0"/>
                <w:numId w:val="11"/>
              </w:numPr>
              <w:rPr>
                <w:sz w:val="22"/>
                <w:szCs w:val="22"/>
              </w:rPr>
            </w:pPr>
            <w:r w:rsidRPr="00AA0DF6">
              <w:rPr>
                <w:sz w:val="22"/>
                <w:szCs w:val="22"/>
              </w:rPr>
              <w:t xml:space="preserve">Recognize that responsible global citizenship involves personal accountability, social equity, and environmental sustainability. </w:t>
            </w:r>
          </w:p>
          <w:p w14:paraId="79A2756C" w14:textId="77777777" w:rsidR="00D628C0" w:rsidRPr="00AA0DF6" w:rsidRDefault="00D628C0" w:rsidP="00D628C0">
            <w:pPr>
              <w:pStyle w:val="Default"/>
              <w:numPr>
                <w:ilvl w:val="0"/>
                <w:numId w:val="11"/>
              </w:numPr>
              <w:rPr>
                <w:sz w:val="22"/>
                <w:szCs w:val="22"/>
              </w:rPr>
            </w:pPr>
            <w:r w:rsidRPr="00AA0DF6">
              <w:rPr>
                <w:sz w:val="22"/>
                <w:szCs w:val="22"/>
              </w:rPr>
              <w:t xml:space="preserve">Apply their knowledge and skills, working in interdisciplinary ways to solve problems. </w:t>
            </w:r>
          </w:p>
          <w:p w14:paraId="76A68341" w14:textId="77777777" w:rsidR="00531ECB" w:rsidRPr="00531ECB" w:rsidRDefault="00531ECB" w:rsidP="00531ECB">
            <w:pPr>
              <w:rPr>
                <w:sz w:val="12"/>
              </w:rPr>
            </w:pPr>
          </w:p>
          <w:p w14:paraId="76A68342" w14:textId="77777777" w:rsidR="00EA6376" w:rsidRPr="00FB6A04" w:rsidRDefault="00441EC5" w:rsidP="00FB6A04">
            <w:pPr>
              <w:pStyle w:val="ListParagraph"/>
              <w:numPr>
                <w:ilvl w:val="0"/>
                <w:numId w:val="9"/>
              </w:numPr>
              <w:rPr>
                <w:sz w:val="22"/>
                <w:szCs w:val="22"/>
              </w:rPr>
            </w:pPr>
            <w:r w:rsidRPr="00FB6A04">
              <w:rPr>
                <w:sz w:val="22"/>
                <w:szCs w:val="22"/>
              </w:rPr>
              <w:t>Demonstrate skills, processes, and resources needed to make a successful transition from college to the world beyond.</w:t>
            </w:r>
          </w:p>
          <w:p w14:paraId="76A68343" w14:textId="77777777" w:rsidR="00FB6A04" w:rsidRDefault="00FB6A04" w:rsidP="002065CE">
            <w:pPr>
              <w:pStyle w:val="PlainText"/>
              <w:ind w:left="270" w:hanging="270"/>
              <w:rPr>
                <w:rFonts w:ascii="Times New Roman" w:hAnsi="Times New Roman" w:cs="Times New Roman"/>
                <w:sz w:val="22"/>
                <w:szCs w:val="22"/>
              </w:rPr>
            </w:pPr>
          </w:p>
          <w:p w14:paraId="76A68344" w14:textId="77777777" w:rsidR="00FB6A04" w:rsidRPr="00FB6A04" w:rsidRDefault="00FB6A04" w:rsidP="00FB6A04">
            <w:pPr>
              <w:rPr>
                <w:rFonts w:ascii="Times New Roman" w:hAnsi="Times New Roman" w:cs="Times New Roman"/>
                <w:b/>
              </w:rPr>
            </w:pPr>
            <w:r w:rsidRPr="00FB6A04">
              <w:rPr>
                <w:rFonts w:ascii="Times New Roman" w:hAnsi="Times New Roman" w:cs="Times New Roman"/>
                <w:b/>
              </w:rPr>
              <w:t>Capstone Experience in the Major Criteria:</w:t>
            </w:r>
          </w:p>
          <w:p w14:paraId="76A68345" w14:textId="77777777" w:rsidR="00FB6A04" w:rsidRPr="00531ECB" w:rsidRDefault="00FB6A04" w:rsidP="00FB6A04">
            <w:pPr>
              <w:rPr>
                <w:rFonts w:ascii="Times New Roman" w:hAnsi="Times New Roman" w:cs="Times New Roman"/>
                <w:sz w:val="16"/>
              </w:rPr>
            </w:pPr>
          </w:p>
          <w:p w14:paraId="76A68347" w14:textId="523C00E2" w:rsidR="00531ECB" w:rsidRPr="00D628C0" w:rsidRDefault="00FB6A04" w:rsidP="00D628C0">
            <w:pPr>
              <w:pStyle w:val="ListParagraph"/>
              <w:numPr>
                <w:ilvl w:val="0"/>
                <w:numId w:val="10"/>
              </w:numPr>
              <w:rPr>
                <w:sz w:val="22"/>
                <w:szCs w:val="22"/>
              </w:rPr>
            </w:pPr>
            <w:r w:rsidRPr="00FB6A04">
              <w:rPr>
                <w:sz w:val="22"/>
                <w:szCs w:val="22"/>
              </w:rPr>
              <w:t>Departments will designate a Capstone course(s) or experience for each of its majors.</w:t>
            </w:r>
          </w:p>
          <w:p w14:paraId="76A68349" w14:textId="7491B209" w:rsidR="00531ECB" w:rsidRPr="00D628C0" w:rsidRDefault="00FB6A04" w:rsidP="00531ECB">
            <w:pPr>
              <w:pStyle w:val="ListParagraph"/>
              <w:numPr>
                <w:ilvl w:val="0"/>
                <w:numId w:val="10"/>
              </w:numPr>
              <w:rPr>
                <w:sz w:val="22"/>
                <w:szCs w:val="22"/>
              </w:rPr>
            </w:pPr>
            <w:r w:rsidRPr="00FB6A04">
              <w:rPr>
                <w:sz w:val="22"/>
                <w:szCs w:val="22"/>
              </w:rPr>
              <w:t>The Capstone course(s) or experience should require the use of skills, methodology, and knowledge which demonstrate continuity between the General Education Program Outcomes and the major.</w:t>
            </w:r>
          </w:p>
          <w:p w14:paraId="76A6834A" w14:textId="77777777" w:rsidR="00FB6A04" w:rsidRPr="00FB6A04" w:rsidRDefault="00FB6A04" w:rsidP="00FB6A04">
            <w:pPr>
              <w:pStyle w:val="ListParagraph"/>
              <w:numPr>
                <w:ilvl w:val="0"/>
                <w:numId w:val="10"/>
              </w:numPr>
              <w:rPr>
                <w:sz w:val="22"/>
                <w:szCs w:val="22"/>
              </w:rPr>
            </w:pPr>
            <w:r w:rsidRPr="00FB6A04">
              <w:rPr>
                <w:sz w:val="22"/>
                <w:szCs w:val="22"/>
              </w:rPr>
              <w:t>Capstone courses or experiences should have sufficiently small enrollment caps to allow for active participation by each student and feedback by the instructor.</w:t>
            </w:r>
          </w:p>
          <w:p w14:paraId="76A6834B" w14:textId="77777777" w:rsidR="00EA6376" w:rsidRPr="00801365" w:rsidRDefault="00EA6376" w:rsidP="00EA6376">
            <w:pPr>
              <w:pStyle w:val="PlainText"/>
              <w:ind w:left="360"/>
              <w:rPr>
                <w:rFonts w:ascii="Times New Roman" w:hAnsi="Times New Roman" w:cs="Times New Roman"/>
                <w:sz w:val="22"/>
                <w:szCs w:val="22"/>
              </w:rPr>
            </w:pPr>
          </w:p>
        </w:tc>
      </w:tr>
    </w:tbl>
    <w:p w14:paraId="76A6834D" w14:textId="77777777" w:rsidR="00EA6376" w:rsidRDefault="00EA6376" w:rsidP="00EA6376">
      <w:pPr>
        <w:pStyle w:val="PlainText"/>
        <w:rPr>
          <w:rFonts w:ascii="Times New Roman" w:hAnsi="Times New Roman" w:cs="Times New Roman"/>
          <w:sz w:val="22"/>
          <w:szCs w:val="22"/>
        </w:rPr>
      </w:pPr>
    </w:p>
    <w:p w14:paraId="76A6834F" w14:textId="6B025F05" w:rsidR="00EA6376" w:rsidRPr="00FB6A04" w:rsidRDefault="00FB6A04" w:rsidP="00D628C0">
      <w:pPr>
        <w:rPr>
          <w:rFonts w:ascii="Times New Roman" w:hAnsi="Times New Roman" w:cs="Times New Roman"/>
          <w:sz w:val="24"/>
        </w:rPr>
      </w:pPr>
      <w:r w:rsidRPr="00FB6A04">
        <w:rPr>
          <w:rFonts w:ascii="Times New Roman" w:hAnsi="Times New Roman" w:cs="Times New Roman"/>
          <w:b/>
          <w:sz w:val="24"/>
        </w:rPr>
        <w:t>Capstone Experience in the Major</w:t>
      </w:r>
    </w:p>
    <w:p w14:paraId="76A68352" w14:textId="77777777" w:rsidR="00997250" w:rsidRDefault="002065C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 xml:space="preserve">1.  </w:t>
      </w:r>
      <w:r w:rsidR="009407EC">
        <w:rPr>
          <w:rFonts w:ascii="Times New Roman" w:eastAsia="Times New Roman" w:hAnsi="Times New Roman" w:cs="Times New Roman"/>
          <w:b/>
        </w:rPr>
        <w:t>If the department is designating</w:t>
      </w:r>
      <w:r w:rsidR="00D01C41" w:rsidRPr="00801365">
        <w:rPr>
          <w:rFonts w:ascii="Times New Roman" w:eastAsia="Times New Roman" w:hAnsi="Times New Roman" w:cs="Times New Roman"/>
          <w:b/>
        </w:rPr>
        <w:t xml:space="preserve"> a </w:t>
      </w:r>
      <w:r w:rsidR="00D01C41" w:rsidRPr="00801365">
        <w:rPr>
          <w:rFonts w:ascii="Times New Roman" w:eastAsia="Times New Roman" w:hAnsi="Times New Roman" w:cs="Times New Roman"/>
          <w:b/>
          <w:u w:val="single"/>
        </w:rPr>
        <w:t>course or courses</w:t>
      </w:r>
      <w:r w:rsidR="00D01C41" w:rsidRPr="00801365">
        <w:rPr>
          <w:rFonts w:ascii="Times New Roman" w:eastAsia="Times New Roman" w:hAnsi="Times New Roman" w:cs="Times New Roman"/>
          <w:b/>
        </w:rPr>
        <w:t xml:space="preserve"> for the Capstone Experience, list them here:</w:t>
      </w:r>
    </w:p>
    <w:p w14:paraId="76A68353" w14:textId="77777777" w:rsidR="00FB6A04" w:rsidRPr="00801365" w:rsidRDefault="00FB6A04" w:rsidP="00FB6A04">
      <w:pPr>
        <w:spacing w:after="0" w:line="240" w:lineRule="auto"/>
        <w:ind w:left="27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997250" w:rsidRPr="00801365" w14:paraId="76A68356" w14:textId="77777777" w:rsidTr="00FB6A04">
        <w:tc>
          <w:tcPr>
            <w:tcW w:w="9576" w:type="dxa"/>
          </w:tcPr>
          <w:p w14:paraId="76A68354" w14:textId="77777777" w:rsidR="00997250" w:rsidRDefault="00997250" w:rsidP="00FB6A04">
            <w:pPr>
              <w:rPr>
                <w:rFonts w:ascii="Times New Roman" w:hAnsi="Times New Roman" w:cs="Times New Roman"/>
              </w:rPr>
            </w:pPr>
          </w:p>
          <w:p w14:paraId="76A68355" w14:textId="77777777" w:rsidR="00FB6A04" w:rsidRPr="00801365" w:rsidRDefault="00FB6A04" w:rsidP="00FB6A04">
            <w:pPr>
              <w:rPr>
                <w:rFonts w:ascii="Times New Roman" w:hAnsi="Times New Roman" w:cs="Times New Roman"/>
              </w:rPr>
            </w:pPr>
          </w:p>
        </w:tc>
      </w:tr>
    </w:tbl>
    <w:p w14:paraId="064D1479" w14:textId="77777777" w:rsidR="00D628C0" w:rsidRDefault="00D628C0" w:rsidP="00FB6A04">
      <w:pPr>
        <w:spacing w:after="0" w:line="240" w:lineRule="auto"/>
        <w:ind w:left="360" w:hanging="360"/>
        <w:rPr>
          <w:rFonts w:ascii="Times New Roman" w:hAnsi="Times New Roman" w:cs="Times New Roman"/>
          <w:b/>
        </w:rPr>
      </w:pPr>
    </w:p>
    <w:p w14:paraId="76A68358" w14:textId="77777777" w:rsidR="00997250" w:rsidRDefault="001C2FEF" w:rsidP="00FB6A04">
      <w:pPr>
        <w:spacing w:after="0" w:line="240" w:lineRule="auto"/>
        <w:ind w:left="360" w:hanging="360"/>
        <w:rPr>
          <w:rFonts w:ascii="Times New Roman" w:hAnsi="Times New Roman" w:cs="Times New Roman"/>
          <w:b/>
        </w:rPr>
      </w:pPr>
      <w:r w:rsidRPr="00801365">
        <w:rPr>
          <w:rFonts w:ascii="Times New Roman" w:hAnsi="Times New Roman" w:cs="Times New Roman"/>
          <w:b/>
        </w:rPr>
        <w:t>2.</w:t>
      </w:r>
      <w:r w:rsidRPr="00801365">
        <w:rPr>
          <w:rFonts w:ascii="Times New Roman" w:hAnsi="Times New Roman" w:cs="Times New Roman"/>
        </w:rPr>
        <w:t xml:space="preserve">  </w:t>
      </w:r>
      <w:r w:rsidR="002065CE">
        <w:rPr>
          <w:rFonts w:ascii="Times New Roman" w:hAnsi="Times New Roman" w:cs="Times New Roman"/>
        </w:rPr>
        <w:tab/>
      </w:r>
      <w:r w:rsidRPr="00801365">
        <w:rPr>
          <w:rFonts w:ascii="Times New Roman" w:hAnsi="Times New Roman" w:cs="Times New Roman"/>
          <w:b/>
        </w:rPr>
        <w:t xml:space="preserve">Describe how the course(s) listed above will require the use of skills, methodologies, and knowledge that demonstrate continuity between the General Education Program Outcomes and the academic major.  </w:t>
      </w:r>
    </w:p>
    <w:p w14:paraId="76A68359" w14:textId="77777777" w:rsidR="00FB6A04" w:rsidRPr="00801365" w:rsidRDefault="00FB6A04" w:rsidP="00FB6A04">
      <w:pPr>
        <w:spacing w:after="0" w:line="240" w:lineRule="auto"/>
        <w:ind w:left="360" w:hanging="36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997250" w:rsidRPr="00801365" w14:paraId="76A6835C" w14:textId="77777777" w:rsidTr="00FB6A04">
        <w:tc>
          <w:tcPr>
            <w:tcW w:w="9576" w:type="dxa"/>
          </w:tcPr>
          <w:p w14:paraId="76A6835A" w14:textId="77777777" w:rsidR="00997250" w:rsidRPr="00801365" w:rsidRDefault="00997250" w:rsidP="00FB6A04">
            <w:pPr>
              <w:rPr>
                <w:rFonts w:ascii="Times New Roman" w:hAnsi="Times New Roman" w:cs="Times New Roman"/>
              </w:rPr>
            </w:pPr>
          </w:p>
          <w:p w14:paraId="76A6835B" w14:textId="77777777" w:rsidR="00997250" w:rsidRPr="00801365" w:rsidRDefault="00997250" w:rsidP="00FB6A04">
            <w:pPr>
              <w:rPr>
                <w:rFonts w:ascii="Times New Roman" w:hAnsi="Times New Roman" w:cs="Times New Roman"/>
              </w:rPr>
            </w:pPr>
          </w:p>
        </w:tc>
      </w:tr>
    </w:tbl>
    <w:p w14:paraId="76A6835D" w14:textId="77777777" w:rsidR="00997250" w:rsidRPr="00801365" w:rsidRDefault="00997250" w:rsidP="00FB6A04">
      <w:pPr>
        <w:pStyle w:val="ListParagraph"/>
        <w:ind w:left="360"/>
        <w:rPr>
          <w:rFonts w:eastAsia="Times New Roman"/>
        </w:rPr>
      </w:pPr>
    </w:p>
    <w:p w14:paraId="76A6835E" w14:textId="77777777" w:rsidR="00281BBE" w:rsidRDefault="00281BBE" w:rsidP="00FB6A04">
      <w:pPr>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Describe how the assignments in the course(s) listed above will achieve the following outcomes:</w:t>
      </w:r>
    </w:p>
    <w:p w14:paraId="76A6835F" w14:textId="77777777" w:rsidR="00FB6A04" w:rsidRDefault="00FB6A04" w:rsidP="00FB6A04">
      <w:pPr>
        <w:spacing w:after="0" w:line="240" w:lineRule="auto"/>
        <w:ind w:left="360" w:hanging="360"/>
        <w:rPr>
          <w:rFonts w:ascii="Times New Roman" w:eastAsia="Times New Roman" w:hAnsi="Times New Roman" w:cs="Times New Roman"/>
          <w:b/>
        </w:rPr>
      </w:pPr>
    </w:p>
    <w:p w14:paraId="76A68360" w14:textId="77777777" w:rsidR="00281BBE" w:rsidRDefault="00281BBE" w:rsidP="00FB6A04">
      <w:pPr>
        <w:spacing w:after="0" w:line="240" w:lineRule="auto"/>
        <w:ind w:left="630" w:hanging="270"/>
        <w:rPr>
          <w:rFonts w:ascii="Times New Roman" w:eastAsia="Times New Roman" w:hAnsi="Times New Roman" w:cs="Times New Roman"/>
          <w:b/>
        </w:rPr>
      </w:pPr>
      <w:r>
        <w:rPr>
          <w:rFonts w:ascii="Times New Roman" w:eastAsia="Times New Roman" w:hAnsi="Times New Roman" w:cs="Times New Roman"/>
          <w:b/>
        </w:rPr>
        <w:t xml:space="preserve">a. </w:t>
      </w:r>
      <w:r w:rsidR="002065CE">
        <w:rPr>
          <w:rFonts w:ascii="Times New Roman" w:eastAsia="Times New Roman" w:hAnsi="Times New Roman" w:cs="Times New Roman"/>
          <w:b/>
        </w:rPr>
        <w:tab/>
      </w:r>
      <w:r>
        <w:rPr>
          <w:rFonts w:ascii="Times New Roman" w:eastAsia="Times New Roman" w:hAnsi="Times New Roman" w:cs="Times New Roman"/>
          <w:b/>
        </w:rPr>
        <w:t>Students will c</w:t>
      </w:r>
      <w:r w:rsidRPr="00281BBE">
        <w:rPr>
          <w:rFonts w:ascii="Times New Roman" w:eastAsia="Times New Roman" w:hAnsi="Times New Roman" w:cs="Times New Roman"/>
          <w:b/>
        </w:rPr>
        <w:t>omplete a project that integrates knowledge, skills, and experiences related to those General Education Program Outcomes appropriate to the discipline.</w:t>
      </w:r>
    </w:p>
    <w:p w14:paraId="76A68361" w14:textId="77777777" w:rsidR="00FB6A04"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281BBE" w:rsidRPr="00801365" w14:paraId="76A68364" w14:textId="77777777" w:rsidTr="00FB6A04">
        <w:tc>
          <w:tcPr>
            <w:tcW w:w="9576" w:type="dxa"/>
          </w:tcPr>
          <w:p w14:paraId="76A68362" w14:textId="77777777" w:rsidR="00281BBE" w:rsidRPr="00801365" w:rsidRDefault="00281BBE" w:rsidP="00FB6A04">
            <w:pPr>
              <w:rPr>
                <w:rFonts w:ascii="Times New Roman" w:hAnsi="Times New Roman" w:cs="Times New Roman"/>
              </w:rPr>
            </w:pPr>
          </w:p>
          <w:p w14:paraId="76A68363" w14:textId="77777777" w:rsidR="00281BBE" w:rsidRPr="00801365" w:rsidRDefault="00281BBE" w:rsidP="00FB6A04">
            <w:pPr>
              <w:rPr>
                <w:rFonts w:ascii="Times New Roman" w:hAnsi="Times New Roman" w:cs="Times New Roman"/>
              </w:rPr>
            </w:pPr>
          </w:p>
        </w:tc>
      </w:tr>
    </w:tbl>
    <w:p w14:paraId="76A68365" w14:textId="77777777" w:rsidR="00281BBE" w:rsidRPr="00281BBE" w:rsidRDefault="00281BBE" w:rsidP="00FB6A04">
      <w:pPr>
        <w:spacing w:after="0" w:line="240" w:lineRule="auto"/>
        <w:rPr>
          <w:rFonts w:ascii="Times New Roman" w:eastAsia="Times New Roman" w:hAnsi="Times New Roman" w:cs="Times New Roman"/>
          <w:b/>
        </w:rPr>
      </w:pPr>
    </w:p>
    <w:p w14:paraId="76A68366" w14:textId="77777777" w:rsidR="00281BBE" w:rsidRDefault="00281BBE" w:rsidP="00FB6A04">
      <w:pPr>
        <w:spacing w:after="0" w:line="240" w:lineRule="auto"/>
        <w:ind w:left="630" w:hanging="270"/>
        <w:rPr>
          <w:rFonts w:ascii="Times New Roman" w:eastAsia="Times New Roman" w:hAnsi="Times New Roman" w:cs="Times New Roman"/>
          <w:b/>
        </w:rPr>
      </w:pPr>
      <w:r>
        <w:rPr>
          <w:rFonts w:ascii="Times New Roman" w:eastAsia="Times New Roman" w:hAnsi="Times New Roman" w:cs="Times New Roman"/>
          <w:b/>
        </w:rPr>
        <w:t>b.</w:t>
      </w:r>
      <w:r w:rsidRPr="00281BBE">
        <w:rPr>
          <w:rFonts w:ascii="Times New Roman" w:eastAsia="Times New Roman" w:hAnsi="Times New Roman" w:cs="Times New Roman"/>
          <w:b/>
        </w:rPr>
        <w:t xml:space="preserve"> </w:t>
      </w:r>
      <w:r w:rsidR="002065CE">
        <w:rPr>
          <w:rFonts w:ascii="Times New Roman" w:eastAsia="Times New Roman" w:hAnsi="Times New Roman" w:cs="Times New Roman"/>
          <w:b/>
        </w:rPr>
        <w:tab/>
      </w:r>
      <w:r>
        <w:rPr>
          <w:rFonts w:ascii="Times New Roman" w:eastAsia="Times New Roman" w:hAnsi="Times New Roman" w:cs="Times New Roman"/>
          <w:b/>
        </w:rPr>
        <w:t>Students will d</w:t>
      </w:r>
      <w:r w:rsidRPr="00281BBE">
        <w:rPr>
          <w:rFonts w:ascii="Times New Roman" w:eastAsia="Times New Roman" w:hAnsi="Times New Roman" w:cs="Times New Roman"/>
          <w:b/>
        </w:rPr>
        <w:t>emonstrate skills, processes, and resources needed to make a successful transition from college to the world beyond.</w:t>
      </w:r>
    </w:p>
    <w:p w14:paraId="76A68367" w14:textId="77777777" w:rsidR="00FB6A04"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281BBE" w:rsidRPr="00801365" w14:paraId="76A6836A" w14:textId="77777777" w:rsidTr="00FB6A04">
        <w:tc>
          <w:tcPr>
            <w:tcW w:w="9576" w:type="dxa"/>
          </w:tcPr>
          <w:p w14:paraId="76A68368" w14:textId="77777777" w:rsidR="00281BBE" w:rsidRPr="00801365" w:rsidRDefault="00281BBE" w:rsidP="00FB6A04">
            <w:pPr>
              <w:rPr>
                <w:rFonts w:ascii="Times New Roman" w:hAnsi="Times New Roman" w:cs="Times New Roman"/>
              </w:rPr>
            </w:pPr>
          </w:p>
          <w:p w14:paraId="76A68369" w14:textId="77777777" w:rsidR="00281BBE" w:rsidRPr="00801365" w:rsidRDefault="00281BBE" w:rsidP="00FB6A04">
            <w:pPr>
              <w:rPr>
                <w:rFonts w:ascii="Times New Roman" w:hAnsi="Times New Roman" w:cs="Times New Roman"/>
              </w:rPr>
            </w:pPr>
          </w:p>
        </w:tc>
      </w:tr>
    </w:tbl>
    <w:p w14:paraId="76A6836B" w14:textId="77777777" w:rsidR="00281BBE" w:rsidRDefault="00281BBE" w:rsidP="00FB6A04">
      <w:pPr>
        <w:spacing w:after="0" w:line="240" w:lineRule="auto"/>
        <w:rPr>
          <w:rFonts w:ascii="Times New Roman" w:eastAsia="Times New Roman" w:hAnsi="Times New Roman" w:cs="Times New Roman"/>
          <w:b/>
        </w:rPr>
      </w:pPr>
    </w:p>
    <w:p w14:paraId="76A6836C" w14:textId="77777777" w:rsidR="00997250" w:rsidRDefault="00281BB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4</w:t>
      </w:r>
      <w:r w:rsidR="00FE0B4C" w:rsidRPr="00801365">
        <w:rPr>
          <w:rFonts w:ascii="Times New Roman" w:eastAsia="Times New Roman" w:hAnsi="Times New Roman" w:cs="Times New Roman"/>
          <w:b/>
        </w:rPr>
        <w:t>.</w:t>
      </w:r>
      <w:r w:rsidR="00FE0B4C" w:rsidRPr="00801365">
        <w:rPr>
          <w:rFonts w:ascii="Times New Roman" w:eastAsia="Times New Roman" w:hAnsi="Times New Roman" w:cs="Times New Roman"/>
          <w:b/>
        </w:rPr>
        <w:tab/>
      </w:r>
      <w:r w:rsidR="004471CC" w:rsidRPr="00801365">
        <w:rPr>
          <w:rFonts w:ascii="Times New Roman" w:eastAsia="Times New Roman" w:hAnsi="Times New Roman" w:cs="Times New Roman"/>
          <w:b/>
        </w:rPr>
        <w:t xml:space="preserve">Capstone courses and experiences </w:t>
      </w:r>
      <w:r w:rsidR="003E2E13">
        <w:rPr>
          <w:rFonts w:ascii="Times New Roman" w:eastAsia="Times New Roman" w:hAnsi="Times New Roman" w:cs="Times New Roman"/>
          <w:b/>
        </w:rPr>
        <w:t>should</w:t>
      </w:r>
      <w:r w:rsidR="004471CC" w:rsidRPr="00801365">
        <w:rPr>
          <w:rFonts w:ascii="Times New Roman" w:eastAsia="Times New Roman" w:hAnsi="Times New Roman" w:cs="Times New Roman"/>
          <w:b/>
        </w:rPr>
        <w:t xml:space="preserve"> have sufficiently small enrollments</w:t>
      </w:r>
      <w:r w:rsidR="00FB6A04">
        <w:rPr>
          <w:rFonts w:ascii="Times New Roman" w:eastAsia="Times New Roman" w:hAnsi="Times New Roman" w:cs="Times New Roman"/>
          <w:b/>
        </w:rPr>
        <w:t xml:space="preserve"> which fill facilitate active participation and allow for feedback from the instructor</w:t>
      </w:r>
      <w:r w:rsidR="004471CC" w:rsidRPr="00801365">
        <w:rPr>
          <w:rFonts w:ascii="Times New Roman" w:eastAsia="Times New Roman" w:hAnsi="Times New Roman" w:cs="Times New Roman"/>
          <w:b/>
        </w:rPr>
        <w:t xml:space="preserve">.  </w:t>
      </w:r>
      <w:r w:rsidR="00FE0B4C" w:rsidRPr="00801365">
        <w:rPr>
          <w:rFonts w:ascii="Times New Roman" w:eastAsia="Times New Roman" w:hAnsi="Times New Roman" w:cs="Times New Roman"/>
          <w:b/>
        </w:rPr>
        <w:t xml:space="preserve">Please describe your </w:t>
      </w:r>
      <w:r w:rsidR="00FE0B4C" w:rsidRPr="003E2E13">
        <w:rPr>
          <w:rFonts w:ascii="Times New Roman" w:eastAsia="Times New Roman" w:hAnsi="Times New Roman" w:cs="Times New Roman"/>
          <w:b/>
        </w:rPr>
        <w:t>department’s enrollment policy for the Capstone Experience.</w:t>
      </w:r>
      <w:r w:rsidR="004471CC" w:rsidRPr="00801365">
        <w:rPr>
          <w:rFonts w:ascii="Times New Roman" w:eastAsia="Times New Roman" w:hAnsi="Times New Roman" w:cs="Times New Roman"/>
          <w:b/>
        </w:rPr>
        <w:t xml:space="preserve"> </w:t>
      </w:r>
    </w:p>
    <w:p w14:paraId="76A6836D" w14:textId="77777777" w:rsidR="00FB6A04" w:rsidRPr="00801365" w:rsidRDefault="00FB6A04" w:rsidP="00FB6A04">
      <w:pPr>
        <w:spacing w:after="0" w:line="240" w:lineRule="auto"/>
        <w:ind w:left="27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997250" w:rsidRPr="00801365" w14:paraId="76A68370" w14:textId="77777777" w:rsidTr="00FB6A04">
        <w:tc>
          <w:tcPr>
            <w:tcW w:w="9576" w:type="dxa"/>
          </w:tcPr>
          <w:p w14:paraId="76A6836E" w14:textId="77777777" w:rsidR="00997250" w:rsidRPr="00801365" w:rsidRDefault="00997250" w:rsidP="00FB6A04">
            <w:pPr>
              <w:rPr>
                <w:rFonts w:ascii="Times New Roman" w:hAnsi="Times New Roman" w:cs="Times New Roman"/>
              </w:rPr>
            </w:pPr>
          </w:p>
          <w:p w14:paraId="76A6836F" w14:textId="77777777" w:rsidR="00997250" w:rsidRPr="00801365" w:rsidRDefault="00997250" w:rsidP="00FB6A04">
            <w:pPr>
              <w:rPr>
                <w:rFonts w:ascii="Times New Roman" w:hAnsi="Times New Roman" w:cs="Times New Roman"/>
              </w:rPr>
            </w:pPr>
          </w:p>
        </w:tc>
      </w:tr>
    </w:tbl>
    <w:p w14:paraId="76A68371" w14:textId="77777777" w:rsidR="003A3A3B" w:rsidRDefault="003A3A3B" w:rsidP="00FB6A04">
      <w:pPr>
        <w:spacing w:after="0" w:line="240" w:lineRule="auto"/>
        <w:ind w:left="270" w:hanging="270"/>
        <w:rPr>
          <w:rFonts w:ascii="Times New Roman" w:eastAsia="Times New Roman" w:hAnsi="Times New Roman" w:cs="Times New Roman"/>
          <w:b/>
        </w:rPr>
      </w:pPr>
    </w:p>
    <w:p w14:paraId="2E3D0BCC" w14:textId="77777777" w:rsidR="00D628C0" w:rsidRDefault="00D628C0" w:rsidP="00FB6A04">
      <w:pPr>
        <w:spacing w:after="0" w:line="240" w:lineRule="auto"/>
        <w:ind w:left="270" w:hanging="270"/>
        <w:rPr>
          <w:rFonts w:ascii="Times New Roman" w:eastAsia="Times New Roman" w:hAnsi="Times New Roman" w:cs="Times New Roman"/>
          <w:b/>
        </w:rPr>
      </w:pPr>
    </w:p>
    <w:p w14:paraId="76A68374" w14:textId="77777777" w:rsidR="00997250" w:rsidRDefault="00281BBE" w:rsidP="00FB6A04">
      <w:pPr>
        <w:spacing w:after="0" w:line="240" w:lineRule="auto"/>
        <w:ind w:left="270" w:hanging="27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5</w:t>
      </w:r>
      <w:r w:rsidR="002065CE">
        <w:rPr>
          <w:rFonts w:ascii="Times New Roman" w:eastAsia="Times New Roman" w:hAnsi="Times New Roman" w:cs="Times New Roman"/>
          <w:b/>
        </w:rPr>
        <w:t xml:space="preserve">.  </w:t>
      </w:r>
      <w:r w:rsidR="00FE0B4C" w:rsidRPr="00801365">
        <w:rPr>
          <w:rFonts w:ascii="Times New Roman" w:eastAsia="Times New Roman" w:hAnsi="Times New Roman" w:cs="Times New Roman"/>
          <w:b/>
        </w:rPr>
        <w:t xml:space="preserve">If your department is designating </w:t>
      </w:r>
      <w:r w:rsidR="00FE0B4C" w:rsidRPr="00801365">
        <w:rPr>
          <w:rFonts w:ascii="Times New Roman" w:eastAsia="Times New Roman" w:hAnsi="Times New Roman" w:cs="Times New Roman"/>
          <w:b/>
          <w:u w:val="single"/>
        </w:rPr>
        <w:t>experiences</w:t>
      </w:r>
      <w:r w:rsidR="00FE0B4C" w:rsidRPr="00801365">
        <w:rPr>
          <w:rFonts w:ascii="Times New Roman" w:eastAsia="Times New Roman" w:hAnsi="Times New Roman" w:cs="Times New Roman"/>
          <w:b/>
        </w:rPr>
        <w:t xml:space="preserve"> other than a specific course to meet the Capstone requirement, please list those experience(s) below.  </w:t>
      </w:r>
    </w:p>
    <w:p w14:paraId="76A68375" w14:textId="77777777" w:rsidR="00FB6A04" w:rsidRPr="00801365" w:rsidRDefault="00FB6A04" w:rsidP="00FB6A04">
      <w:pPr>
        <w:spacing w:after="0" w:line="240" w:lineRule="auto"/>
        <w:ind w:left="270" w:hanging="27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997250" w:rsidRPr="00801365" w14:paraId="76A68378" w14:textId="77777777" w:rsidTr="00FB6A04">
        <w:tc>
          <w:tcPr>
            <w:tcW w:w="9576" w:type="dxa"/>
          </w:tcPr>
          <w:p w14:paraId="76A68376" w14:textId="77777777" w:rsidR="00997250" w:rsidRPr="00801365" w:rsidRDefault="00997250" w:rsidP="00FB6A04">
            <w:pPr>
              <w:rPr>
                <w:rFonts w:ascii="Times New Roman" w:hAnsi="Times New Roman" w:cs="Times New Roman"/>
              </w:rPr>
            </w:pPr>
          </w:p>
          <w:p w14:paraId="76A68377" w14:textId="77777777" w:rsidR="00EA6376" w:rsidRPr="00801365" w:rsidRDefault="00EA6376" w:rsidP="00FB6A04">
            <w:pPr>
              <w:rPr>
                <w:rFonts w:ascii="Times New Roman" w:hAnsi="Times New Roman" w:cs="Times New Roman"/>
              </w:rPr>
            </w:pPr>
          </w:p>
        </w:tc>
      </w:tr>
    </w:tbl>
    <w:p w14:paraId="76A68379" w14:textId="77777777" w:rsidR="00997250" w:rsidRDefault="00997250" w:rsidP="00FB6A04">
      <w:pPr>
        <w:spacing w:after="0" w:line="240" w:lineRule="auto"/>
        <w:rPr>
          <w:rFonts w:ascii="Times New Roman" w:eastAsia="Times New Roman" w:hAnsi="Times New Roman" w:cs="Times New Roman"/>
        </w:rPr>
      </w:pPr>
    </w:p>
    <w:p w14:paraId="76A6837A" w14:textId="77777777" w:rsidR="00281BBE" w:rsidRDefault="00281BBE" w:rsidP="00FB6A04">
      <w:pPr>
        <w:spacing w:after="0" w:line="240" w:lineRule="auto"/>
        <w:ind w:left="270" w:hanging="270"/>
        <w:rPr>
          <w:rFonts w:ascii="Times New Roman" w:eastAsia="Times New Roman" w:hAnsi="Times New Roman" w:cs="Times New Roman"/>
          <w:b/>
        </w:rPr>
      </w:pPr>
      <w:r>
        <w:rPr>
          <w:rFonts w:ascii="Times New Roman" w:eastAsia="Times New Roman" w:hAnsi="Times New Roman" w:cs="Times New Roman"/>
          <w:b/>
        </w:rPr>
        <w:t>6</w:t>
      </w:r>
      <w:r w:rsidRPr="00281BBE">
        <w:rPr>
          <w:rFonts w:ascii="Times New Roman" w:eastAsia="Times New Roman" w:hAnsi="Times New Roman" w:cs="Times New Roman"/>
          <w:b/>
        </w:rPr>
        <w:t>.</w:t>
      </w:r>
      <w:r w:rsidRPr="00281BBE">
        <w:rPr>
          <w:rFonts w:ascii="Times New Roman" w:eastAsia="Times New Roman" w:hAnsi="Times New Roman" w:cs="Times New Roman"/>
          <w:b/>
        </w:rPr>
        <w:tab/>
        <w:t xml:space="preserve">Describe how the </w:t>
      </w:r>
      <w:r>
        <w:rPr>
          <w:rFonts w:ascii="Times New Roman" w:eastAsia="Times New Roman" w:hAnsi="Times New Roman" w:cs="Times New Roman"/>
          <w:b/>
        </w:rPr>
        <w:t xml:space="preserve">Capstone experience(s) </w:t>
      </w:r>
      <w:r w:rsidRPr="00281BBE">
        <w:rPr>
          <w:rFonts w:ascii="Times New Roman" w:eastAsia="Times New Roman" w:hAnsi="Times New Roman" w:cs="Times New Roman"/>
          <w:b/>
        </w:rPr>
        <w:t>listed above will achieve the following outcomes</w:t>
      </w:r>
      <w:r w:rsidR="00A004BD">
        <w:rPr>
          <w:rFonts w:ascii="Times New Roman" w:eastAsia="Times New Roman" w:hAnsi="Times New Roman" w:cs="Times New Roman"/>
          <w:b/>
        </w:rPr>
        <w:t>.</w:t>
      </w:r>
    </w:p>
    <w:p w14:paraId="76A6837B" w14:textId="77777777" w:rsidR="00FB6A04" w:rsidRPr="00281BBE" w:rsidRDefault="00FB6A04" w:rsidP="00FB6A04">
      <w:pPr>
        <w:spacing w:after="0" w:line="240" w:lineRule="auto"/>
        <w:ind w:left="270" w:hanging="270"/>
        <w:rPr>
          <w:rFonts w:ascii="Times New Roman" w:eastAsia="Times New Roman" w:hAnsi="Times New Roman" w:cs="Times New Roman"/>
          <w:b/>
        </w:rPr>
      </w:pPr>
    </w:p>
    <w:p w14:paraId="76A6837C" w14:textId="77777777" w:rsidR="00281BBE" w:rsidRDefault="00281BBE" w:rsidP="00FB6A04">
      <w:pPr>
        <w:spacing w:after="0" w:line="240" w:lineRule="auto"/>
        <w:ind w:left="630" w:hanging="270"/>
        <w:rPr>
          <w:rFonts w:ascii="Times New Roman" w:eastAsia="Times New Roman" w:hAnsi="Times New Roman" w:cs="Times New Roman"/>
          <w:b/>
        </w:rPr>
      </w:pPr>
      <w:r w:rsidRPr="00281BBE">
        <w:rPr>
          <w:rFonts w:ascii="Times New Roman" w:eastAsia="Times New Roman" w:hAnsi="Times New Roman" w:cs="Times New Roman"/>
          <w:b/>
        </w:rPr>
        <w:t xml:space="preserve">a. </w:t>
      </w:r>
      <w:r w:rsidR="002065CE">
        <w:rPr>
          <w:rFonts w:ascii="Times New Roman" w:eastAsia="Times New Roman" w:hAnsi="Times New Roman" w:cs="Times New Roman"/>
          <w:b/>
        </w:rPr>
        <w:tab/>
      </w:r>
      <w:r w:rsidRPr="00281BBE">
        <w:rPr>
          <w:rFonts w:ascii="Times New Roman" w:eastAsia="Times New Roman" w:hAnsi="Times New Roman" w:cs="Times New Roman"/>
          <w:b/>
        </w:rPr>
        <w:t>Students will complete a project that integrates knowledge, skills, and experiences related to those General Education Program Outcomes appropriate to the discipline.</w:t>
      </w:r>
    </w:p>
    <w:p w14:paraId="76A6837D" w14:textId="77777777" w:rsidR="00FB6A04" w:rsidRPr="00281BBE"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281BBE" w:rsidRPr="00281BBE" w14:paraId="76A68380" w14:textId="77777777" w:rsidTr="00FB6A04">
        <w:tc>
          <w:tcPr>
            <w:tcW w:w="9576" w:type="dxa"/>
          </w:tcPr>
          <w:p w14:paraId="76A6837E" w14:textId="77777777" w:rsidR="00FB6A04" w:rsidRDefault="00FB6A04" w:rsidP="00FB6A04">
            <w:pPr>
              <w:rPr>
                <w:rFonts w:ascii="Times New Roman" w:eastAsia="Times New Roman" w:hAnsi="Times New Roman" w:cs="Times New Roman"/>
                <w:b/>
              </w:rPr>
            </w:pPr>
          </w:p>
          <w:p w14:paraId="76A6837F" w14:textId="77777777" w:rsidR="00FB6A04" w:rsidRPr="00281BBE" w:rsidRDefault="00FB6A04" w:rsidP="00FB6A04">
            <w:pPr>
              <w:rPr>
                <w:rFonts w:ascii="Times New Roman" w:eastAsia="Times New Roman" w:hAnsi="Times New Roman" w:cs="Times New Roman"/>
                <w:b/>
              </w:rPr>
            </w:pPr>
          </w:p>
        </w:tc>
      </w:tr>
    </w:tbl>
    <w:p w14:paraId="76A68381" w14:textId="77777777" w:rsidR="00281BBE" w:rsidRPr="00281BBE" w:rsidRDefault="00281BBE" w:rsidP="00FB6A04">
      <w:pPr>
        <w:spacing w:after="0" w:line="240" w:lineRule="auto"/>
        <w:rPr>
          <w:rFonts w:ascii="Times New Roman" w:eastAsia="Times New Roman" w:hAnsi="Times New Roman" w:cs="Times New Roman"/>
          <w:b/>
        </w:rPr>
      </w:pPr>
    </w:p>
    <w:p w14:paraId="76A68382" w14:textId="77777777" w:rsidR="00281BBE" w:rsidRDefault="00281BBE" w:rsidP="00FB6A04">
      <w:pPr>
        <w:spacing w:after="0" w:line="240" w:lineRule="auto"/>
        <w:ind w:left="630" w:hanging="270"/>
        <w:rPr>
          <w:rFonts w:ascii="Times New Roman" w:eastAsia="Times New Roman" w:hAnsi="Times New Roman" w:cs="Times New Roman"/>
          <w:b/>
        </w:rPr>
      </w:pPr>
      <w:r w:rsidRPr="00281BBE">
        <w:rPr>
          <w:rFonts w:ascii="Times New Roman" w:eastAsia="Times New Roman" w:hAnsi="Times New Roman" w:cs="Times New Roman"/>
          <w:b/>
        </w:rPr>
        <w:t xml:space="preserve">b. </w:t>
      </w:r>
      <w:r w:rsidR="002065CE">
        <w:rPr>
          <w:rFonts w:ascii="Times New Roman" w:eastAsia="Times New Roman" w:hAnsi="Times New Roman" w:cs="Times New Roman"/>
          <w:b/>
        </w:rPr>
        <w:tab/>
      </w:r>
      <w:r w:rsidRPr="00281BBE">
        <w:rPr>
          <w:rFonts w:ascii="Times New Roman" w:eastAsia="Times New Roman" w:hAnsi="Times New Roman" w:cs="Times New Roman"/>
          <w:b/>
        </w:rPr>
        <w:t>Students will demonstrate skills, processes, and resources needed to make a successful transition from college to the world beyond.</w:t>
      </w:r>
    </w:p>
    <w:p w14:paraId="76A68383" w14:textId="77777777" w:rsidR="00FB6A04" w:rsidRPr="00281BBE" w:rsidRDefault="00FB6A04" w:rsidP="00FB6A04">
      <w:pPr>
        <w:spacing w:after="0" w:line="240" w:lineRule="auto"/>
        <w:ind w:left="630" w:hanging="270"/>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281BBE" w:rsidRPr="00281BBE" w14:paraId="76A68386" w14:textId="77777777" w:rsidTr="00FB6A04">
        <w:tc>
          <w:tcPr>
            <w:tcW w:w="9576" w:type="dxa"/>
          </w:tcPr>
          <w:p w14:paraId="76A68384" w14:textId="77777777" w:rsidR="00FB6A04" w:rsidRDefault="00FB6A04" w:rsidP="00FB6A04">
            <w:pPr>
              <w:rPr>
                <w:rFonts w:ascii="Times New Roman" w:eastAsia="Times New Roman" w:hAnsi="Times New Roman" w:cs="Times New Roman"/>
                <w:b/>
              </w:rPr>
            </w:pPr>
          </w:p>
          <w:p w14:paraId="76A68385" w14:textId="77777777" w:rsidR="00FB6A04" w:rsidRPr="00281BBE" w:rsidRDefault="00FB6A04" w:rsidP="00FB6A04">
            <w:pPr>
              <w:rPr>
                <w:rFonts w:ascii="Times New Roman" w:eastAsia="Times New Roman" w:hAnsi="Times New Roman" w:cs="Times New Roman"/>
                <w:b/>
              </w:rPr>
            </w:pPr>
          </w:p>
        </w:tc>
      </w:tr>
    </w:tbl>
    <w:p w14:paraId="76A68387" w14:textId="77777777" w:rsidR="00997250" w:rsidRPr="00801365" w:rsidRDefault="00997250" w:rsidP="00FB6A04">
      <w:pPr>
        <w:spacing w:after="0" w:line="240" w:lineRule="auto"/>
        <w:rPr>
          <w:rFonts w:ascii="Times New Roman" w:eastAsia="Times New Roman" w:hAnsi="Times New Roman" w:cs="Times New Roman"/>
        </w:rPr>
      </w:pPr>
    </w:p>
    <w:sectPr w:rsidR="00997250" w:rsidRPr="00801365" w:rsidSect="00FB6A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838A" w14:textId="77777777" w:rsidR="00FB6A04" w:rsidRDefault="00FB6A04" w:rsidP="00FB6A04">
      <w:pPr>
        <w:spacing w:after="0" w:line="240" w:lineRule="auto"/>
      </w:pPr>
      <w:r>
        <w:separator/>
      </w:r>
    </w:p>
  </w:endnote>
  <w:endnote w:type="continuationSeparator" w:id="0">
    <w:p w14:paraId="76A6838B" w14:textId="77777777" w:rsidR="00FB6A04" w:rsidRDefault="00FB6A04" w:rsidP="00FB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altName w:val="Monaco"/>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8388" w14:textId="77777777" w:rsidR="00FB6A04" w:rsidRDefault="00FB6A04" w:rsidP="00FB6A04">
      <w:pPr>
        <w:spacing w:after="0" w:line="240" w:lineRule="auto"/>
      </w:pPr>
      <w:r>
        <w:separator/>
      </w:r>
    </w:p>
  </w:footnote>
  <w:footnote w:type="continuationSeparator" w:id="0">
    <w:p w14:paraId="76A68389" w14:textId="77777777" w:rsidR="00FB6A04" w:rsidRDefault="00FB6A04" w:rsidP="00FB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838C" w14:textId="77777777" w:rsidR="00FB6A04" w:rsidRPr="00FB6A04" w:rsidRDefault="00FB6A04" w:rsidP="00FB6A04">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42BA4"/>
    <w:multiLevelType w:val="hybridMultilevel"/>
    <w:tmpl w:val="E9BC8B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CD5381"/>
    <w:multiLevelType w:val="hybridMultilevel"/>
    <w:tmpl w:val="91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DEB5349"/>
    <w:multiLevelType w:val="hybridMultilevel"/>
    <w:tmpl w:val="B7D86396"/>
    <w:lvl w:ilvl="0" w:tplc="04090003">
      <w:start w:val="1"/>
      <w:numFmt w:val="bullet"/>
      <w:lvlText w:val="o"/>
      <w:lvlJc w:val="left"/>
      <w:pPr>
        <w:ind w:left="1080" w:hanging="360"/>
      </w:pPr>
      <w:rPr>
        <w:rFonts w:ascii="Courier New" w:hAnsi="Courier New" w:cs="Courier New" w:hint="default"/>
      </w:rPr>
    </w:lvl>
    <w:lvl w:ilvl="1" w:tplc="DEFAE0BE">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0458A3"/>
    <w:multiLevelType w:val="hybridMultilevel"/>
    <w:tmpl w:val="9A94BDFC"/>
    <w:lvl w:ilvl="0" w:tplc="06EE5C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55E67"/>
    <w:multiLevelType w:val="hybridMultilevel"/>
    <w:tmpl w:val="D0D4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64D23"/>
    <w:multiLevelType w:val="hybridMultilevel"/>
    <w:tmpl w:val="DC380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8"/>
  </w:num>
  <w:num w:numId="7">
    <w:abstractNumId w:val="1"/>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0"/>
    <w:rsid w:val="00040C17"/>
    <w:rsid w:val="000A4CA7"/>
    <w:rsid w:val="000E2F68"/>
    <w:rsid w:val="000E765A"/>
    <w:rsid w:val="001C2FEF"/>
    <w:rsid w:val="001F109A"/>
    <w:rsid w:val="002065CE"/>
    <w:rsid w:val="00232AC2"/>
    <w:rsid w:val="00281BBE"/>
    <w:rsid w:val="002D003F"/>
    <w:rsid w:val="0031672B"/>
    <w:rsid w:val="003A3A3B"/>
    <w:rsid w:val="003E2E13"/>
    <w:rsid w:val="00441EC5"/>
    <w:rsid w:val="004471CC"/>
    <w:rsid w:val="004772B1"/>
    <w:rsid w:val="00531ECB"/>
    <w:rsid w:val="00547706"/>
    <w:rsid w:val="006B25AA"/>
    <w:rsid w:val="00801365"/>
    <w:rsid w:val="009407EC"/>
    <w:rsid w:val="00997250"/>
    <w:rsid w:val="009B403D"/>
    <w:rsid w:val="00A004BD"/>
    <w:rsid w:val="00A21D34"/>
    <w:rsid w:val="00A5480B"/>
    <w:rsid w:val="00A6774C"/>
    <w:rsid w:val="00B34568"/>
    <w:rsid w:val="00B63F8B"/>
    <w:rsid w:val="00C07E77"/>
    <w:rsid w:val="00CE5DCE"/>
    <w:rsid w:val="00CE6EF4"/>
    <w:rsid w:val="00D01C41"/>
    <w:rsid w:val="00D628C0"/>
    <w:rsid w:val="00E32FCB"/>
    <w:rsid w:val="00E47544"/>
    <w:rsid w:val="00EA6376"/>
    <w:rsid w:val="00F80320"/>
    <w:rsid w:val="00F93A7D"/>
    <w:rsid w:val="00FB6A04"/>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FB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04"/>
  </w:style>
  <w:style w:type="paragraph" w:styleId="Footer">
    <w:name w:val="footer"/>
    <w:basedOn w:val="Normal"/>
    <w:link w:val="FooterChar"/>
    <w:uiPriority w:val="99"/>
    <w:unhideWhenUsed/>
    <w:rsid w:val="00FB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04"/>
  </w:style>
  <w:style w:type="paragraph" w:styleId="BalloonText">
    <w:name w:val="Balloon Text"/>
    <w:basedOn w:val="Normal"/>
    <w:link w:val="BalloonTextChar"/>
    <w:uiPriority w:val="99"/>
    <w:semiHidden/>
    <w:unhideWhenUsed/>
    <w:rsid w:val="009B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3D"/>
    <w:rPr>
      <w:rFonts w:ascii="Tahoma" w:hAnsi="Tahoma" w:cs="Tahoma"/>
      <w:sz w:val="16"/>
      <w:szCs w:val="16"/>
    </w:rPr>
  </w:style>
  <w:style w:type="paragraph" w:customStyle="1" w:styleId="Default">
    <w:name w:val="Default"/>
    <w:rsid w:val="00D628C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FB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04"/>
  </w:style>
  <w:style w:type="paragraph" w:styleId="Footer">
    <w:name w:val="footer"/>
    <w:basedOn w:val="Normal"/>
    <w:link w:val="FooterChar"/>
    <w:uiPriority w:val="99"/>
    <w:unhideWhenUsed/>
    <w:rsid w:val="00FB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04"/>
  </w:style>
  <w:style w:type="paragraph" w:styleId="BalloonText">
    <w:name w:val="Balloon Text"/>
    <w:basedOn w:val="Normal"/>
    <w:link w:val="BalloonTextChar"/>
    <w:uiPriority w:val="99"/>
    <w:semiHidden/>
    <w:unhideWhenUsed/>
    <w:rsid w:val="009B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3D"/>
    <w:rPr>
      <w:rFonts w:ascii="Tahoma" w:hAnsi="Tahoma" w:cs="Tahoma"/>
      <w:sz w:val="16"/>
      <w:szCs w:val="16"/>
    </w:rPr>
  </w:style>
  <w:style w:type="paragraph" w:customStyle="1" w:styleId="Default">
    <w:name w:val="Default"/>
    <w:rsid w:val="00D628C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8B6D8-7836-4524-AFB7-33B6074BC8BA}"/>
</file>

<file path=customXml/itemProps2.xml><?xml version="1.0" encoding="utf-8"?>
<ds:datastoreItem xmlns:ds="http://schemas.openxmlformats.org/officeDocument/2006/customXml" ds:itemID="{30473F7B-8868-444D-93BB-E253A907484A}"/>
</file>

<file path=customXml/itemProps3.xml><?xml version="1.0" encoding="utf-8"?>
<ds:datastoreItem xmlns:ds="http://schemas.openxmlformats.org/officeDocument/2006/customXml" ds:itemID="{0F1D34B2-CBC1-4BF8-9999-E8AF3D8E1924}"/>
</file>

<file path=docProps/app.xml><?xml version="1.0" encoding="utf-8"?>
<Properties xmlns="http://schemas.openxmlformats.org/officeDocument/2006/extended-properties" xmlns:vt="http://schemas.openxmlformats.org/officeDocument/2006/docPropsVTypes">
  <Template>Normal.dotm</Template>
  <TotalTime>30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Sage, James</cp:lastModifiedBy>
  <cp:revision>7</cp:revision>
  <cp:lastPrinted>2012-03-13T18:55:00Z</cp:lastPrinted>
  <dcterms:created xsi:type="dcterms:W3CDTF">2012-03-09T21:16:00Z</dcterms:created>
  <dcterms:modified xsi:type="dcterms:W3CDTF">2012-09-11T16:13:00Z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